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DF99987"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rPr>
      </w:pPr>
      <w:r w:rsidRPr="000979A5">
        <w:rPr>
          <w:rFonts w:ascii="Arial" w:eastAsia="Malgun Gothic" w:hAnsi="Arial" w:cs="Arial"/>
          <w:b/>
          <w:bCs/>
          <w:lang w:eastAsia="en-US"/>
        </w:rPr>
        <w:t>3GPP TSG RAN WG1 #10</w:t>
      </w:r>
      <w:r w:rsidR="00A974AC">
        <w:rPr>
          <w:rFonts w:ascii="Arial" w:eastAsia="Malgun Gothic" w:hAnsi="Arial" w:cs="Arial"/>
          <w:b/>
          <w:bCs/>
          <w:lang w:eastAsia="en-US"/>
        </w:rPr>
        <w:t>9</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w:t>
      </w:r>
      <w:r w:rsidR="002F360E">
        <w:rPr>
          <w:rFonts w:ascii="Arial" w:eastAsia="Malgun Gothic" w:hAnsi="Arial" w:cs="Arial"/>
          <w:b/>
          <w:bCs/>
          <w:lang w:eastAsia="en-US"/>
        </w:rPr>
        <w:t>2</w:t>
      </w:r>
      <w:r w:rsidR="00A13DE1">
        <w:rPr>
          <w:rFonts w:ascii="Arial" w:eastAsia="Malgun Gothic" w:hAnsi="Arial" w:cs="Arial"/>
          <w:b/>
          <w:bCs/>
          <w:lang w:eastAsia="en-US"/>
        </w:rPr>
        <w:t>05009</w:t>
      </w:r>
    </w:p>
    <w:p w14:paraId="5478FC62" w14:textId="34933EFF"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D14781">
        <w:rPr>
          <w:rFonts w:ascii="Arial" w:eastAsia="Malgun Gothic" w:hAnsi="Arial" w:cs="Arial"/>
          <w:b/>
          <w:bCs/>
          <w:lang w:val="en-US" w:eastAsia="en-US"/>
        </w:rPr>
        <w:t>May</w:t>
      </w:r>
      <w:r w:rsidRPr="000979A5">
        <w:rPr>
          <w:rFonts w:ascii="Arial" w:eastAsia="Malgun Gothic" w:hAnsi="Arial" w:cs="Arial"/>
          <w:b/>
          <w:bCs/>
          <w:lang w:eastAsia="en-US"/>
        </w:rPr>
        <w:t xml:space="preserve"> </w:t>
      </w:r>
      <w:r w:rsidR="00D14781">
        <w:rPr>
          <w:rFonts w:ascii="Arial" w:eastAsia="Malgun Gothic" w:hAnsi="Arial" w:cs="Arial"/>
          <w:b/>
          <w:bCs/>
          <w:lang w:eastAsia="en-US"/>
        </w:rPr>
        <w:t>9</w:t>
      </w:r>
      <w:r w:rsidR="00D14781" w:rsidRPr="00D14781">
        <w:rPr>
          <w:rFonts w:ascii="Arial" w:eastAsia="Malgun Gothic" w:hAnsi="Arial" w:cs="Arial"/>
          <w:b/>
          <w:bCs/>
          <w:vertAlign w:val="superscript"/>
          <w:lang w:eastAsia="en-US"/>
        </w:rPr>
        <w:t>th</w:t>
      </w:r>
      <w:r w:rsidR="00D14781">
        <w:rPr>
          <w:rFonts w:ascii="Arial" w:eastAsia="Malgun Gothic" w:hAnsi="Arial" w:cs="Arial"/>
          <w:b/>
          <w:bCs/>
          <w:lang w:eastAsia="en-US"/>
        </w:rPr>
        <w:t xml:space="preserve"> – 20</w:t>
      </w:r>
      <w:r w:rsidR="00D14781" w:rsidRPr="00D14781">
        <w:rPr>
          <w:rFonts w:ascii="Arial" w:eastAsia="Malgun Gothic" w:hAnsi="Arial" w:cs="Arial"/>
          <w:b/>
          <w:bCs/>
          <w:vertAlign w:val="superscript"/>
          <w:lang w:eastAsia="en-US"/>
        </w:rPr>
        <w:t>th</w:t>
      </w:r>
      <w:r w:rsidR="00D14781">
        <w:rPr>
          <w:rFonts w:ascii="Arial" w:eastAsia="Malgun Gothic" w:hAnsi="Arial" w:cs="Arial"/>
          <w:b/>
          <w:bCs/>
          <w:lang w:eastAsia="en-US"/>
        </w:rPr>
        <w:t>,</w:t>
      </w:r>
      <w:r w:rsidR="00FF7360">
        <w:rPr>
          <w:rFonts w:ascii="Arial" w:eastAsia="Malgun Gothic" w:hAnsi="Arial" w:cs="Arial"/>
          <w:b/>
          <w:bCs/>
          <w:lang w:eastAsia="en-US"/>
        </w:rPr>
        <w:t xml:space="preserve"> </w:t>
      </w:r>
      <w:r w:rsidRPr="000979A5">
        <w:rPr>
          <w:rFonts w:ascii="Arial" w:eastAsia="Malgun Gothic" w:hAnsi="Arial" w:cs="Arial"/>
          <w:b/>
          <w:bCs/>
          <w:lang w:eastAsia="en-US"/>
        </w:rPr>
        <w:t>202</w:t>
      </w:r>
      <w:r w:rsidR="002F360E">
        <w:rPr>
          <w:rFonts w:ascii="Arial" w:eastAsia="Malgun Gothic" w:hAnsi="Arial" w:cs="Arial"/>
          <w:b/>
          <w:bCs/>
          <w:lang w:eastAsia="en-US"/>
        </w:rPr>
        <w:t>2</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DEB68B7"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D56AB2">
        <w:rPr>
          <w:rFonts w:ascii="Arial" w:eastAsia="Malgun Gothic" w:hAnsi="Arial"/>
          <w:lang w:val="en-US" w:eastAsia="en-US"/>
        </w:rPr>
        <w:t>.1</w:t>
      </w:r>
      <w:r w:rsidR="00E645FC">
        <w:rPr>
          <w:rFonts w:ascii="Arial" w:eastAsia="Malgun Gothic" w:hAnsi="Arial"/>
          <w:lang w:val="en-US" w:eastAsia="en-US"/>
        </w:rPr>
        <w:t>6</w:t>
      </w:r>
      <w:r w:rsidR="00D56AB2">
        <w:rPr>
          <w:rFonts w:ascii="Arial" w:eastAsia="Malgun Gothic" w:hAnsi="Arial"/>
          <w:lang w:val="en-US" w:eastAsia="en-US"/>
        </w:rPr>
        <w:t>.13</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0F72B163"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UE features for DSS</w:t>
      </w:r>
      <w:r w:rsidR="00A13DE1">
        <w:rPr>
          <w:rFonts w:ascii="Arial" w:eastAsia="Malgun Gothic" w:hAnsi="Arial"/>
          <w:lang w:val="en-US" w:eastAsia="en-US"/>
        </w:rPr>
        <w:t xml:space="preserve"> and LTE_NR_DC_enh2</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2AFC3F1" w:rsidR="0093333E" w:rsidRPr="006000B8" w:rsidRDefault="00E34FDF" w:rsidP="0093333E">
      <w:pPr>
        <w:spacing w:after="120"/>
        <w:jc w:val="both"/>
        <w:rPr>
          <w:rFonts w:eastAsia="Malgun Gothic" w:cs="Batang"/>
          <w:sz w:val="21"/>
          <w:szCs w:val="21"/>
          <w:lang w:val="en-US" w:eastAsia="en-US"/>
        </w:rPr>
      </w:pPr>
      <w:r>
        <w:rPr>
          <w:rFonts w:eastAsia="Malgun Gothic" w:cs="Batang"/>
          <w:sz w:val="21"/>
          <w:szCs w:val="21"/>
          <w:lang w:val="en-US" w:eastAsia="en-US"/>
        </w:rPr>
        <w:t xml:space="preserve">In this contribution, we propose details of UE features for DSS </w:t>
      </w:r>
      <w:r w:rsidR="005F5DAF">
        <w:rPr>
          <w:rFonts w:eastAsia="Malgun Gothic" w:cs="Batang"/>
          <w:sz w:val="21"/>
          <w:szCs w:val="21"/>
          <w:lang w:val="en-US" w:eastAsia="en-US"/>
        </w:rPr>
        <w:t>and</w:t>
      </w:r>
      <w:r>
        <w:rPr>
          <w:rFonts w:eastAsia="Malgun Gothic" w:cs="Batang"/>
          <w:sz w:val="21"/>
          <w:szCs w:val="21"/>
          <w:lang w:val="en-US" w:eastAsia="en-US"/>
        </w:rPr>
        <w:t xml:space="preserve"> TRS for fast </w:t>
      </w:r>
      <w:proofErr w:type="spellStart"/>
      <w:r>
        <w:rPr>
          <w:rFonts w:eastAsia="Malgun Gothic" w:cs="Batang"/>
          <w:sz w:val="21"/>
          <w:szCs w:val="21"/>
          <w:lang w:val="en-US" w:eastAsia="en-US"/>
        </w:rPr>
        <w:t>SCell</w:t>
      </w:r>
      <w:proofErr w:type="spellEnd"/>
      <w:r>
        <w:rPr>
          <w:rFonts w:eastAsia="Malgun Gothic" w:cs="Batang"/>
          <w:sz w:val="21"/>
          <w:szCs w:val="21"/>
          <w:lang w:val="en-US" w:eastAsia="en-US"/>
        </w:rPr>
        <w:t xml:space="preserve"> activation.</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64AD9E6" w:rsidR="009154B6" w:rsidRPr="00A54177" w:rsidRDefault="009154B6"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070D3AFC" w14:textId="0C70CB3B" w:rsidR="00BD0C9C" w:rsidRDefault="00BD0C9C" w:rsidP="0093333E">
      <w:pPr>
        <w:spacing w:after="120"/>
        <w:jc w:val="both"/>
        <w:rPr>
          <w:rFonts w:eastAsia="ＭＳ 明朝" w:cs="Batang"/>
          <w:sz w:val="21"/>
          <w:szCs w:val="21"/>
          <w:lang w:val="en-US"/>
        </w:rPr>
      </w:pPr>
      <w:r>
        <w:rPr>
          <w:rFonts w:eastAsia="ＭＳ 明朝" w:cs="Batang"/>
          <w:sz w:val="21"/>
          <w:szCs w:val="21"/>
          <w:lang w:val="en-US"/>
        </w:rPr>
        <w:t xml:space="preserve">The proposed changes to the feature group list </w:t>
      </w:r>
      <w:r w:rsidR="00713285">
        <w:rPr>
          <w:rFonts w:eastAsia="ＭＳ 明朝" w:cs="Batang"/>
          <w:sz w:val="21"/>
          <w:szCs w:val="21"/>
          <w:lang w:val="en-US"/>
        </w:rPr>
        <w:t>are</w:t>
      </w:r>
      <w:r>
        <w:rPr>
          <w:rFonts w:eastAsia="ＭＳ 明朝" w:cs="Batang"/>
          <w:sz w:val="21"/>
          <w:szCs w:val="21"/>
          <w:lang w:val="en-US"/>
        </w:rPr>
        <w:t xml:space="preserve"> provided </w:t>
      </w:r>
      <w:r w:rsidR="00713285">
        <w:rPr>
          <w:rFonts w:eastAsia="ＭＳ 明朝" w:cs="Batang"/>
          <w:sz w:val="21"/>
          <w:szCs w:val="21"/>
          <w:lang w:val="en-US"/>
        </w:rPr>
        <w:t xml:space="preserve">in the tables </w:t>
      </w:r>
      <w:r w:rsidR="00713285" w:rsidRPr="00690981">
        <w:rPr>
          <w:rFonts w:eastAsia="ＭＳ 明朝" w:cs="Batang"/>
          <w:color w:val="0000FF"/>
          <w:sz w:val="21"/>
          <w:szCs w:val="21"/>
          <w:u w:val="single"/>
          <w:lang w:val="en-US"/>
        </w:rPr>
        <w:t>with blue</w:t>
      </w:r>
      <w:r w:rsidR="00690981" w:rsidRPr="00690981">
        <w:rPr>
          <w:rFonts w:eastAsia="ＭＳ 明朝" w:cs="Batang"/>
          <w:sz w:val="21"/>
          <w:szCs w:val="21"/>
          <w:lang w:val="en-US"/>
        </w:rPr>
        <w:t xml:space="preserve"> in Section 3</w:t>
      </w:r>
      <w:r w:rsidR="00713285">
        <w:rPr>
          <w:rFonts w:eastAsia="ＭＳ 明朝" w:cs="Batang"/>
          <w:sz w:val="21"/>
          <w:szCs w:val="21"/>
          <w:lang w:val="en-US"/>
        </w:rPr>
        <w:t xml:space="preserve">. </w:t>
      </w:r>
      <w:r w:rsidR="00690981">
        <w:rPr>
          <w:rFonts w:eastAsia="ＭＳ 明朝" w:cs="Batang" w:hint="eastAsia"/>
          <w:sz w:val="21"/>
          <w:szCs w:val="21"/>
          <w:lang w:val="en-US"/>
        </w:rPr>
        <w:t>R</w:t>
      </w:r>
      <w:r w:rsidR="00BE1AA2">
        <w:rPr>
          <w:rFonts w:eastAsia="ＭＳ 明朝" w:cs="Batang"/>
          <w:sz w:val="21"/>
          <w:szCs w:val="21"/>
          <w:lang w:val="en-US"/>
        </w:rPr>
        <w:t xml:space="preserve">ationales of the </w:t>
      </w:r>
      <w:r w:rsidR="007813E7">
        <w:rPr>
          <w:rFonts w:eastAsia="ＭＳ 明朝" w:cs="Batang"/>
          <w:sz w:val="21"/>
          <w:szCs w:val="21"/>
          <w:lang w:val="en-US"/>
        </w:rPr>
        <w:t>propos</w:t>
      </w:r>
      <w:r w:rsidR="00690981">
        <w:rPr>
          <w:rFonts w:eastAsia="ＭＳ 明朝" w:cs="Batang"/>
          <w:sz w:val="21"/>
          <w:szCs w:val="21"/>
          <w:lang w:val="en-US"/>
        </w:rPr>
        <w:t>ed changed are provided below</w:t>
      </w:r>
      <w:r w:rsidR="00BE1AA2">
        <w:rPr>
          <w:rFonts w:eastAsia="ＭＳ 明朝" w:cs="Batang"/>
          <w:sz w:val="21"/>
          <w:szCs w:val="21"/>
          <w:lang w:val="en-US"/>
        </w:rPr>
        <w:t>.</w:t>
      </w:r>
    </w:p>
    <w:p w14:paraId="1BB1A7A7" w14:textId="77777777" w:rsidR="00BE1AA2" w:rsidRPr="006000B8" w:rsidRDefault="00BE1AA2" w:rsidP="0093333E">
      <w:pPr>
        <w:spacing w:after="120"/>
        <w:jc w:val="both"/>
        <w:rPr>
          <w:rFonts w:eastAsia="ＭＳ 明朝" w:cs="Batang"/>
          <w:sz w:val="21"/>
          <w:szCs w:val="21"/>
          <w:lang w:val="en-US"/>
        </w:rPr>
      </w:pPr>
    </w:p>
    <w:p w14:paraId="4D3512AA" w14:textId="7A7A747E" w:rsidR="002F2669" w:rsidRPr="00922AE1" w:rsidRDefault="00922AE1" w:rsidP="001749CA">
      <w:pPr>
        <w:spacing w:after="120"/>
        <w:jc w:val="both"/>
        <w:rPr>
          <w:rFonts w:eastAsia="ＭＳ 明朝" w:cs="Batang"/>
          <w:sz w:val="21"/>
          <w:szCs w:val="21"/>
          <w:u w:val="single"/>
          <w:lang w:val="en-US"/>
        </w:rPr>
      </w:pPr>
      <w:r w:rsidRPr="004E2F70">
        <w:rPr>
          <w:rFonts w:eastAsia="ＭＳ 明朝" w:cs="Batang" w:hint="eastAsia"/>
          <w:sz w:val="21"/>
          <w:szCs w:val="21"/>
          <w:u w:val="single"/>
          <w:lang w:val="en-US"/>
        </w:rPr>
        <w:t>F</w:t>
      </w:r>
      <w:r w:rsidRPr="004E2F70">
        <w:rPr>
          <w:rFonts w:eastAsia="ＭＳ 明朝" w:cs="Batang"/>
          <w:sz w:val="21"/>
          <w:szCs w:val="21"/>
          <w:u w:val="single"/>
          <w:lang w:val="en-US"/>
        </w:rPr>
        <w:t xml:space="preserve">G34-1: Cross-carrier scheduling from </w:t>
      </w:r>
      <w:proofErr w:type="spellStart"/>
      <w:r w:rsidRPr="004E2F70">
        <w:rPr>
          <w:rFonts w:eastAsia="ＭＳ 明朝" w:cs="Batang"/>
          <w:sz w:val="21"/>
          <w:szCs w:val="21"/>
          <w:u w:val="single"/>
          <w:lang w:val="en-US"/>
        </w:rPr>
        <w:t>SCell</w:t>
      </w:r>
      <w:proofErr w:type="spellEnd"/>
      <w:r w:rsidRPr="004E2F70">
        <w:rPr>
          <w:rFonts w:eastAsia="ＭＳ 明朝" w:cs="Batang"/>
          <w:sz w:val="21"/>
          <w:szCs w:val="21"/>
          <w:u w:val="single"/>
          <w:lang w:val="en-US"/>
        </w:rPr>
        <w:t xml:space="preserve"> to </w:t>
      </w:r>
      <w:proofErr w:type="spellStart"/>
      <w:r w:rsidRPr="004E2F70">
        <w:rPr>
          <w:rFonts w:eastAsia="ＭＳ 明朝" w:cs="Batang"/>
          <w:sz w:val="21"/>
          <w:szCs w:val="21"/>
          <w:u w:val="single"/>
          <w:lang w:val="en-US"/>
        </w:rPr>
        <w:t>PCell</w:t>
      </w:r>
      <w:proofErr w:type="spellEnd"/>
      <w:r w:rsidRPr="004E2F70">
        <w:rPr>
          <w:rFonts w:eastAsia="ＭＳ 明朝" w:cs="Batang"/>
          <w:sz w:val="21"/>
          <w:szCs w:val="21"/>
          <w:u w:val="single"/>
          <w:lang w:val="en-US"/>
        </w:rPr>
        <w:t>/</w:t>
      </w:r>
      <w:proofErr w:type="spellStart"/>
      <w:r w:rsidRPr="004E2F70">
        <w:rPr>
          <w:rFonts w:eastAsia="ＭＳ 明朝" w:cs="Batang"/>
          <w:sz w:val="21"/>
          <w:szCs w:val="21"/>
          <w:u w:val="single"/>
          <w:lang w:val="en-US"/>
        </w:rPr>
        <w:t>PSCell</w:t>
      </w:r>
      <w:proofErr w:type="spellEnd"/>
      <w:r w:rsidRPr="004E2F70">
        <w:rPr>
          <w:rFonts w:eastAsia="ＭＳ 明朝" w:cs="Batang"/>
          <w:sz w:val="21"/>
          <w:szCs w:val="21"/>
          <w:u w:val="single"/>
          <w:lang w:val="en-US"/>
        </w:rPr>
        <w:t xml:space="preserve"> with search space restrictions</w:t>
      </w:r>
      <w:r w:rsidR="003B37C1" w:rsidRPr="004E2F70">
        <w:rPr>
          <w:rFonts w:eastAsia="ＭＳ 明朝" w:cs="Batang"/>
          <w:sz w:val="21"/>
          <w:szCs w:val="21"/>
          <w:u w:val="single"/>
          <w:lang w:val="en-US"/>
        </w:rPr>
        <w:t xml:space="preserve"> (Type A)</w:t>
      </w:r>
    </w:p>
    <w:p w14:paraId="1F517EDB" w14:textId="77777777" w:rsidR="00F82C4A" w:rsidRDefault="00AD05F9" w:rsidP="00C025BA">
      <w:pPr>
        <w:pStyle w:val="ListParagraph"/>
        <w:numPr>
          <w:ilvl w:val="0"/>
          <w:numId w:val="25"/>
        </w:numPr>
        <w:spacing w:after="120"/>
        <w:ind w:leftChars="0"/>
        <w:jc w:val="both"/>
        <w:rPr>
          <w:rFonts w:eastAsia="ＭＳ 明朝" w:cs="Batang"/>
          <w:sz w:val="21"/>
          <w:szCs w:val="21"/>
          <w:lang w:val="en-US"/>
        </w:rPr>
      </w:pPr>
      <w:r w:rsidRPr="00AD05F9">
        <w:rPr>
          <w:rFonts w:eastAsia="ＭＳ 明朝" w:cs="Batang"/>
          <w:sz w:val="21"/>
          <w:szCs w:val="21"/>
          <w:lang w:val="en-US"/>
        </w:rPr>
        <w:t xml:space="preserve">Candidate value set: One or more of supported SCS combinations ({P(S)Cell SCS in kHz, </w:t>
      </w:r>
      <w:proofErr w:type="spellStart"/>
      <w:r w:rsidRPr="00AD05F9">
        <w:rPr>
          <w:rFonts w:eastAsia="ＭＳ 明朝" w:cs="Batang"/>
          <w:sz w:val="21"/>
          <w:szCs w:val="21"/>
          <w:lang w:val="en-US"/>
        </w:rPr>
        <w:t>sSCell</w:t>
      </w:r>
      <w:proofErr w:type="spellEnd"/>
      <w:r w:rsidRPr="00AD05F9">
        <w:rPr>
          <w:rFonts w:eastAsia="ＭＳ 明朝" w:cs="Batang"/>
          <w:sz w:val="21"/>
          <w:szCs w:val="21"/>
          <w:lang w:val="en-US"/>
        </w:rPr>
        <w:t xml:space="preserve"> SCS in kHz}) from following set are indicated by the UE: {15,15}, {15,30}, (15, 60), </w:t>
      </w:r>
      <w:r w:rsidRPr="00F82C4A">
        <w:rPr>
          <w:rFonts w:eastAsia="ＭＳ 明朝" w:cs="Batang"/>
          <w:sz w:val="21"/>
          <w:szCs w:val="21"/>
          <w:highlight w:val="yellow"/>
          <w:lang w:val="en-US"/>
        </w:rPr>
        <w:t>[{30,30}, {30,60},{60,60}]</w:t>
      </w:r>
      <w:r w:rsidRPr="00AD05F9">
        <w:rPr>
          <w:rFonts w:eastAsia="ＭＳ 明朝" w:cs="Batang"/>
          <w:sz w:val="21"/>
          <w:szCs w:val="21"/>
          <w:lang w:val="en-US"/>
        </w:rPr>
        <w:t>)</w:t>
      </w:r>
      <w:r>
        <w:rPr>
          <w:rFonts w:eastAsia="ＭＳ 明朝" w:cs="Batang"/>
          <w:sz w:val="21"/>
          <w:szCs w:val="21"/>
          <w:lang w:val="en-US"/>
        </w:rPr>
        <w:t xml:space="preserve"> </w:t>
      </w:r>
    </w:p>
    <w:p w14:paraId="6A74C1A4" w14:textId="311D7D99" w:rsidR="00814E50" w:rsidRPr="00BD0C9C" w:rsidRDefault="00916899" w:rsidP="00814E50">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sidR="00690981">
        <w:rPr>
          <w:rFonts w:eastAsia="ＭＳ 明朝" w:cs="Batang"/>
          <w:sz w:val="21"/>
          <w:szCs w:val="21"/>
          <w:lang w:val="en-US"/>
        </w:rPr>
        <w:t>So far, w</w:t>
      </w:r>
      <w:r w:rsidR="00814E50" w:rsidRPr="00BD0C9C">
        <w:rPr>
          <w:rFonts w:eastAsia="ＭＳ 明朝" w:cs="Batang"/>
          <w:sz w:val="21"/>
          <w:szCs w:val="21"/>
          <w:lang w:val="en-US"/>
        </w:rPr>
        <w:t xml:space="preserve">e </w:t>
      </w:r>
      <w:r w:rsidR="00944846" w:rsidRPr="00BD0C9C">
        <w:rPr>
          <w:rFonts w:eastAsia="ＭＳ 明朝" w:cs="Batang"/>
          <w:sz w:val="21"/>
          <w:szCs w:val="21"/>
          <w:lang w:val="en-US"/>
        </w:rPr>
        <w:t xml:space="preserve">do not see a use-case of </w:t>
      </w:r>
      <w:r w:rsidR="00E46580" w:rsidRPr="00BD0C9C">
        <w:rPr>
          <w:rFonts w:eastAsia="ＭＳ 明朝" w:cs="Batang"/>
          <w:sz w:val="21"/>
          <w:szCs w:val="21"/>
          <w:lang w:val="en-US"/>
        </w:rPr>
        <w:t xml:space="preserve">cross-carrier scheduling from </w:t>
      </w:r>
      <w:proofErr w:type="spellStart"/>
      <w:r w:rsidR="00E46580" w:rsidRPr="00BD0C9C">
        <w:rPr>
          <w:rFonts w:eastAsia="ＭＳ 明朝" w:cs="Batang"/>
          <w:sz w:val="21"/>
          <w:szCs w:val="21"/>
          <w:lang w:val="en-US"/>
        </w:rPr>
        <w:t>sSCell</w:t>
      </w:r>
      <w:proofErr w:type="spellEnd"/>
      <w:r w:rsidR="00E46580" w:rsidRPr="00BD0C9C">
        <w:rPr>
          <w:rFonts w:eastAsia="ＭＳ 明朝" w:cs="Batang"/>
          <w:sz w:val="21"/>
          <w:szCs w:val="21"/>
          <w:lang w:val="en-US"/>
        </w:rPr>
        <w:t xml:space="preserve"> to P(S)Cell when P(S)Cell SCS is not 15kHz. </w:t>
      </w:r>
    </w:p>
    <w:p w14:paraId="74DA9248" w14:textId="223F9CF9" w:rsidR="00463E7E" w:rsidRDefault="00463E7E" w:rsidP="00463E7E">
      <w:pPr>
        <w:pStyle w:val="ListParagraph"/>
        <w:numPr>
          <w:ilvl w:val="0"/>
          <w:numId w:val="25"/>
        </w:numPr>
        <w:spacing w:after="120"/>
        <w:ind w:leftChars="0"/>
        <w:jc w:val="both"/>
        <w:rPr>
          <w:rFonts w:eastAsia="ＭＳ 明朝" w:cs="Batang"/>
          <w:sz w:val="21"/>
          <w:szCs w:val="21"/>
          <w:lang w:val="en-US"/>
        </w:rPr>
      </w:pPr>
      <w:r w:rsidRPr="00463E7E">
        <w:rPr>
          <w:rFonts w:eastAsia="ＭＳ 明朝" w:cs="Batang"/>
          <w:sz w:val="21"/>
          <w:szCs w:val="21"/>
          <w:highlight w:val="yellow"/>
          <w:lang w:val="en-US"/>
        </w:rPr>
        <w:t>[Candidate value set 2: frequency band pair(s) for {</w:t>
      </w:r>
      <w:proofErr w:type="spellStart"/>
      <w:r w:rsidRPr="00463E7E">
        <w:rPr>
          <w:rFonts w:eastAsia="ＭＳ 明朝" w:cs="Batang"/>
          <w:sz w:val="21"/>
          <w:szCs w:val="21"/>
          <w:highlight w:val="yellow"/>
          <w:lang w:val="en-US"/>
        </w:rPr>
        <w:t>PCell</w:t>
      </w:r>
      <w:proofErr w:type="spellEnd"/>
      <w:r w:rsidRPr="00463E7E">
        <w:rPr>
          <w:rFonts w:eastAsia="ＭＳ 明朝" w:cs="Batang"/>
          <w:sz w:val="21"/>
          <w:szCs w:val="21"/>
          <w:highlight w:val="yellow"/>
          <w:lang w:val="en-US"/>
        </w:rPr>
        <w:t>/</w:t>
      </w:r>
      <w:proofErr w:type="spellStart"/>
      <w:r w:rsidRPr="00463E7E">
        <w:rPr>
          <w:rFonts w:eastAsia="ＭＳ 明朝" w:cs="Batang"/>
          <w:sz w:val="21"/>
          <w:szCs w:val="21"/>
          <w:highlight w:val="yellow"/>
          <w:lang w:val="en-US"/>
        </w:rPr>
        <w:t>PSCell</w:t>
      </w:r>
      <w:proofErr w:type="spellEnd"/>
      <w:r w:rsidRPr="00463E7E">
        <w:rPr>
          <w:rFonts w:eastAsia="ＭＳ 明朝" w:cs="Batang"/>
          <w:sz w:val="21"/>
          <w:szCs w:val="21"/>
          <w:highlight w:val="yellow"/>
          <w:lang w:val="en-US"/>
        </w:rPr>
        <w:t xml:space="preserve">, </w:t>
      </w:r>
      <w:proofErr w:type="spellStart"/>
      <w:r w:rsidRPr="00463E7E">
        <w:rPr>
          <w:rFonts w:eastAsia="ＭＳ 明朝" w:cs="Batang"/>
          <w:sz w:val="21"/>
          <w:szCs w:val="21"/>
          <w:highlight w:val="yellow"/>
          <w:lang w:val="en-US"/>
        </w:rPr>
        <w:t>sSCell</w:t>
      </w:r>
      <w:proofErr w:type="spellEnd"/>
      <w:r w:rsidRPr="00463E7E">
        <w:rPr>
          <w:rFonts w:eastAsia="ＭＳ 明朝" w:cs="Batang"/>
          <w:sz w:val="21"/>
          <w:szCs w:val="21"/>
          <w:highlight w:val="yellow"/>
          <w:lang w:val="en-US"/>
        </w:rPr>
        <w:t>}]</w:t>
      </w:r>
    </w:p>
    <w:p w14:paraId="7D75B09B" w14:textId="10B6247D" w:rsidR="00463E7E" w:rsidRPr="00BD0C9C" w:rsidRDefault="00916899" w:rsidP="00463E7E">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sidR="00463E7E" w:rsidRPr="00BD0C9C">
        <w:rPr>
          <w:rFonts w:eastAsia="ＭＳ 明朝" w:cs="Batang" w:hint="eastAsia"/>
          <w:sz w:val="21"/>
          <w:szCs w:val="21"/>
          <w:lang w:val="en-US"/>
        </w:rPr>
        <w:t>W</w:t>
      </w:r>
      <w:r w:rsidR="00463E7E" w:rsidRPr="00BD0C9C">
        <w:rPr>
          <w:rFonts w:eastAsia="ＭＳ 明朝" w:cs="Batang"/>
          <w:sz w:val="21"/>
          <w:szCs w:val="21"/>
          <w:lang w:val="en-US"/>
        </w:rPr>
        <w:t xml:space="preserve">e </w:t>
      </w:r>
      <w:r w:rsidR="00DF7F35" w:rsidRPr="00BD0C9C">
        <w:rPr>
          <w:rFonts w:eastAsia="ＭＳ 明朝" w:cs="Batang"/>
          <w:sz w:val="21"/>
          <w:szCs w:val="21"/>
          <w:lang w:val="en-US"/>
        </w:rPr>
        <w:t>propose to confirm</w:t>
      </w:r>
      <w:r w:rsidR="00B740B9" w:rsidRPr="00BD0C9C">
        <w:rPr>
          <w:rFonts w:eastAsia="ＭＳ 明朝" w:cs="Batang"/>
          <w:sz w:val="21"/>
          <w:szCs w:val="21"/>
          <w:lang w:val="en-US"/>
        </w:rPr>
        <w:t xml:space="preserve"> this</w:t>
      </w:r>
      <w:r w:rsidR="00DF7F35" w:rsidRPr="00BD0C9C">
        <w:rPr>
          <w:rFonts w:eastAsia="ＭＳ 明朝" w:cs="Batang"/>
          <w:sz w:val="21"/>
          <w:szCs w:val="21"/>
          <w:lang w:val="en-US"/>
        </w:rPr>
        <w:t xml:space="preserve"> by</w:t>
      </w:r>
      <w:r w:rsidR="00463E7E" w:rsidRPr="00BD0C9C">
        <w:rPr>
          <w:rFonts w:eastAsia="ＭＳ 明朝" w:cs="Batang"/>
          <w:sz w:val="21"/>
          <w:szCs w:val="21"/>
          <w:lang w:val="en-US"/>
        </w:rPr>
        <w:t xml:space="preserve"> removing the square </w:t>
      </w:r>
      <w:proofErr w:type="spellStart"/>
      <w:r w:rsidR="00463E7E" w:rsidRPr="00BD0C9C">
        <w:rPr>
          <w:rFonts w:eastAsia="ＭＳ 明朝" w:cs="Batang"/>
          <w:sz w:val="21"/>
          <w:szCs w:val="21"/>
          <w:lang w:val="en-US"/>
        </w:rPr>
        <w:t>blacke</w:t>
      </w:r>
      <w:r w:rsidR="00297604" w:rsidRPr="00BD0C9C">
        <w:rPr>
          <w:rFonts w:eastAsia="ＭＳ 明朝" w:cs="Batang"/>
          <w:sz w:val="21"/>
          <w:szCs w:val="21"/>
          <w:lang w:val="en-US"/>
        </w:rPr>
        <w:t>t</w:t>
      </w:r>
      <w:proofErr w:type="spellEnd"/>
      <w:r w:rsidR="00297604" w:rsidRPr="00BD0C9C">
        <w:rPr>
          <w:rFonts w:eastAsia="ＭＳ 明朝" w:cs="Batang"/>
          <w:sz w:val="21"/>
          <w:szCs w:val="21"/>
          <w:lang w:val="en-US"/>
        </w:rPr>
        <w:t xml:space="preserve"> because of the following reaso</w:t>
      </w:r>
      <w:r w:rsidRPr="00BD0C9C">
        <w:rPr>
          <w:rFonts w:eastAsia="ＭＳ 明朝" w:cs="Batang"/>
          <w:sz w:val="21"/>
          <w:szCs w:val="21"/>
          <w:lang w:val="en-US"/>
        </w:rPr>
        <w:t>n</w:t>
      </w:r>
      <w:r w:rsidR="00297604" w:rsidRPr="00BD0C9C">
        <w:rPr>
          <w:rFonts w:eastAsia="ＭＳ 明朝" w:cs="Batang"/>
          <w:sz w:val="21"/>
          <w:szCs w:val="21"/>
          <w:lang w:val="en-US"/>
        </w:rPr>
        <w:t>:</w:t>
      </w:r>
    </w:p>
    <w:p w14:paraId="490628B5" w14:textId="61B6D39F" w:rsidR="00297604" w:rsidRPr="00BD0C9C" w:rsidRDefault="00816B06" w:rsidP="00297604">
      <w:pPr>
        <w:pStyle w:val="ListParagraph"/>
        <w:numPr>
          <w:ilvl w:val="2"/>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The feature is supposed to be used in a DSS carrier. For </w:t>
      </w:r>
      <w:r w:rsidR="000E3B79">
        <w:rPr>
          <w:rFonts w:eastAsia="ＭＳ 明朝" w:cs="Batang"/>
          <w:sz w:val="21"/>
          <w:szCs w:val="21"/>
          <w:lang w:val="en-US"/>
        </w:rPr>
        <w:t xml:space="preserve">a </w:t>
      </w:r>
      <w:r w:rsidRPr="00BD0C9C">
        <w:rPr>
          <w:rFonts w:eastAsia="ＭＳ 明朝" w:cs="Batang"/>
          <w:sz w:val="21"/>
          <w:szCs w:val="21"/>
          <w:lang w:val="en-US"/>
        </w:rPr>
        <w:t xml:space="preserve">DSS carrier, the UE is </w:t>
      </w:r>
      <w:r w:rsidR="00AE7713" w:rsidRPr="00BD0C9C">
        <w:rPr>
          <w:rFonts w:eastAsia="ＭＳ 明朝" w:cs="Batang"/>
          <w:sz w:val="21"/>
          <w:szCs w:val="21"/>
          <w:lang w:val="en-US"/>
        </w:rPr>
        <w:t xml:space="preserve">typically </w:t>
      </w:r>
      <w:r w:rsidRPr="00BD0C9C">
        <w:rPr>
          <w:rFonts w:eastAsia="ＭＳ 明朝" w:cs="Batang"/>
          <w:sz w:val="21"/>
          <w:szCs w:val="21"/>
          <w:lang w:val="en-US"/>
        </w:rPr>
        <w:t>configured with LTE-CRS rate-matching for PDSCH. The relevant FGs</w:t>
      </w:r>
      <w:r w:rsidR="00AE7713" w:rsidRPr="00BD0C9C">
        <w:rPr>
          <w:rFonts w:eastAsia="ＭＳ 明朝" w:cs="Batang"/>
          <w:sz w:val="21"/>
          <w:szCs w:val="21"/>
          <w:lang w:val="en-US"/>
        </w:rPr>
        <w:t xml:space="preserve"> for LTE-CRS rate-matching</w:t>
      </w:r>
      <w:r w:rsidRPr="00BD0C9C">
        <w:rPr>
          <w:rFonts w:eastAsia="ＭＳ 明朝" w:cs="Batang"/>
          <w:sz w:val="21"/>
          <w:szCs w:val="21"/>
          <w:lang w:val="en-US"/>
        </w:rPr>
        <w:t>, FG5-</w:t>
      </w:r>
      <w:r w:rsidR="000E0890" w:rsidRPr="00BD0C9C">
        <w:rPr>
          <w:rFonts w:eastAsia="ＭＳ 明朝" w:cs="Batang"/>
          <w:sz w:val="21"/>
          <w:szCs w:val="21"/>
          <w:lang w:val="en-US"/>
        </w:rPr>
        <w:t xml:space="preserve">28, FG14-1, </w:t>
      </w:r>
      <w:r w:rsidR="00AE7713" w:rsidRPr="00BD0C9C">
        <w:rPr>
          <w:rFonts w:eastAsia="ＭＳ 明朝" w:cs="Batang"/>
          <w:sz w:val="21"/>
          <w:szCs w:val="21"/>
          <w:lang w:val="en-US"/>
        </w:rPr>
        <w:t xml:space="preserve">and </w:t>
      </w:r>
      <w:r w:rsidR="000E0890" w:rsidRPr="00BD0C9C">
        <w:rPr>
          <w:rFonts w:eastAsia="ＭＳ 明朝" w:cs="Batang"/>
          <w:sz w:val="21"/>
          <w:szCs w:val="21"/>
          <w:lang w:val="en-US"/>
        </w:rPr>
        <w:t xml:space="preserve">FG14-1a, are per-band capability. </w:t>
      </w:r>
      <w:r w:rsidR="00AE7713" w:rsidRPr="00BD0C9C">
        <w:rPr>
          <w:rFonts w:eastAsia="ＭＳ 明朝" w:cs="Batang"/>
          <w:sz w:val="21"/>
          <w:szCs w:val="21"/>
          <w:lang w:val="en-US"/>
        </w:rPr>
        <w:t xml:space="preserve">Therefore, for a given CA band combination, the UE </w:t>
      </w:r>
      <w:r w:rsidR="00F95EF5" w:rsidRPr="00BD0C9C">
        <w:rPr>
          <w:rFonts w:eastAsia="ＭＳ 明朝" w:cs="Batang"/>
          <w:sz w:val="21"/>
          <w:szCs w:val="21"/>
          <w:lang w:val="en-US"/>
        </w:rPr>
        <w:t>may</w:t>
      </w:r>
      <w:r w:rsidR="004064F0" w:rsidRPr="00BD0C9C">
        <w:rPr>
          <w:rFonts w:eastAsia="ＭＳ 明朝" w:cs="Batang"/>
          <w:sz w:val="21"/>
          <w:szCs w:val="21"/>
          <w:lang w:val="en-US"/>
        </w:rPr>
        <w:t xml:space="preserve"> not support DSS features in all the bands. If the UE is not able to report frequency band pair(s) of {</w:t>
      </w:r>
      <w:proofErr w:type="spellStart"/>
      <w:r w:rsidR="004064F0" w:rsidRPr="00BD0C9C">
        <w:rPr>
          <w:rFonts w:eastAsia="ＭＳ 明朝" w:cs="Batang"/>
          <w:sz w:val="21"/>
          <w:szCs w:val="21"/>
          <w:lang w:val="en-US"/>
        </w:rPr>
        <w:t>PCell</w:t>
      </w:r>
      <w:proofErr w:type="spellEnd"/>
      <w:r w:rsidR="004064F0" w:rsidRPr="00BD0C9C">
        <w:rPr>
          <w:rFonts w:eastAsia="ＭＳ 明朝" w:cs="Batang"/>
          <w:sz w:val="21"/>
          <w:szCs w:val="21"/>
          <w:lang w:val="en-US"/>
        </w:rPr>
        <w:t>/</w:t>
      </w:r>
      <w:proofErr w:type="spellStart"/>
      <w:r w:rsidR="004064F0" w:rsidRPr="00BD0C9C">
        <w:rPr>
          <w:rFonts w:eastAsia="ＭＳ 明朝" w:cs="Batang"/>
          <w:sz w:val="21"/>
          <w:szCs w:val="21"/>
          <w:lang w:val="en-US"/>
        </w:rPr>
        <w:t>PSCell</w:t>
      </w:r>
      <w:proofErr w:type="spellEnd"/>
      <w:r w:rsidR="004064F0" w:rsidRPr="00BD0C9C">
        <w:rPr>
          <w:rFonts w:eastAsia="ＭＳ 明朝" w:cs="Batang"/>
          <w:sz w:val="21"/>
          <w:szCs w:val="21"/>
          <w:lang w:val="en-US"/>
        </w:rPr>
        <w:t xml:space="preserve">, </w:t>
      </w:r>
      <w:proofErr w:type="spellStart"/>
      <w:r w:rsidR="004064F0" w:rsidRPr="00BD0C9C">
        <w:rPr>
          <w:rFonts w:eastAsia="ＭＳ 明朝" w:cs="Batang"/>
          <w:sz w:val="21"/>
          <w:szCs w:val="21"/>
          <w:lang w:val="en-US"/>
        </w:rPr>
        <w:t>sSCell</w:t>
      </w:r>
      <w:proofErr w:type="spellEnd"/>
      <w:r w:rsidR="004064F0" w:rsidRPr="00BD0C9C">
        <w:rPr>
          <w:rFonts w:eastAsia="ＭＳ 明朝" w:cs="Batang"/>
          <w:sz w:val="21"/>
          <w:szCs w:val="21"/>
          <w:lang w:val="en-US"/>
        </w:rPr>
        <w:t xml:space="preserve">} in a CA band combination, the UE has to support </w:t>
      </w:r>
      <w:r w:rsidR="006818C2" w:rsidRPr="00BD0C9C">
        <w:rPr>
          <w:rFonts w:eastAsia="ＭＳ 明朝" w:cs="Batang"/>
          <w:sz w:val="21"/>
          <w:szCs w:val="21"/>
          <w:lang w:val="en-US"/>
        </w:rPr>
        <w:t xml:space="preserve">Rel-17 </w:t>
      </w:r>
      <w:r w:rsidR="004064F0" w:rsidRPr="00BD0C9C">
        <w:rPr>
          <w:rFonts w:eastAsia="ＭＳ 明朝" w:cs="Batang"/>
          <w:sz w:val="21"/>
          <w:szCs w:val="21"/>
          <w:lang w:val="en-US"/>
        </w:rPr>
        <w:t>cross-carrier scheduling for any pair bands of {</w:t>
      </w:r>
      <w:proofErr w:type="spellStart"/>
      <w:r w:rsidR="004064F0" w:rsidRPr="00BD0C9C">
        <w:rPr>
          <w:rFonts w:eastAsia="ＭＳ 明朝" w:cs="Batang"/>
          <w:sz w:val="21"/>
          <w:szCs w:val="21"/>
          <w:lang w:val="en-US"/>
        </w:rPr>
        <w:t>PCell</w:t>
      </w:r>
      <w:proofErr w:type="spellEnd"/>
      <w:r w:rsidR="004064F0" w:rsidRPr="00BD0C9C">
        <w:rPr>
          <w:rFonts w:eastAsia="ＭＳ 明朝" w:cs="Batang"/>
          <w:sz w:val="21"/>
          <w:szCs w:val="21"/>
          <w:lang w:val="en-US"/>
        </w:rPr>
        <w:t>/</w:t>
      </w:r>
      <w:proofErr w:type="spellStart"/>
      <w:r w:rsidR="004064F0" w:rsidRPr="00BD0C9C">
        <w:rPr>
          <w:rFonts w:eastAsia="ＭＳ 明朝" w:cs="Batang"/>
          <w:sz w:val="21"/>
          <w:szCs w:val="21"/>
          <w:lang w:val="en-US"/>
        </w:rPr>
        <w:t>PSCell</w:t>
      </w:r>
      <w:proofErr w:type="spellEnd"/>
      <w:r w:rsidR="004064F0" w:rsidRPr="00BD0C9C">
        <w:rPr>
          <w:rFonts w:eastAsia="ＭＳ 明朝" w:cs="Batang"/>
          <w:sz w:val="21"/>
          <w:szCs w:val="21"/>
          <w:lang w:val="en-US"/>
        </w:rPr>
        <w:t xml:space="preserve">, </w:t>
      </w:r>
      <w:proofErr w:type="spellStart"/>
      <w:r w:rsidR="004064F0" w:rsidRPr="00BD0C9C">
        <w:rPr>
          <w:rFonts w:eastAsia="ＭＳ 明朝" w:cs="Batang"/>
          <w:sz w:val="21"/>
          <w:szCs w:val="21"/>
          <w:lang w:val="en-US"/>
        </w:rPr>
        <w:t>sSCell</w:t>
      </w:r>
      <w:proofErr w:type="spellEnd"/>
      <w:r w:rsidR="004064F0" w:rsidRPr="00BD0C9C">
        <w:rPr>
          <w:rFonts w:eastAsia="ＭＳ 明朝" w:cs="Batang"/>
          <w:sz w:val="21"/>
          <w:szCs w:val="21"/>
          <w:lang w:val="en-US"/>
        </w:rPr>
        <w:t>}</w:t>
      </w:r>
      <w:r w:rsidR="00987E9C">
        <w:rPr>
          <w:rFonts w:eastAsia="ＭＳ 明朝" w:cs="Batang"/>
          <w:sz w:val="21"/>
          <w:szCs w:val="21"/>
          <w:lang w:val="en-US"/>
        </w:rPr>
        <w:t>,</w:t>
      </w:r>
      <w:r w:rsidR="00C3210B">
        <w:rPr>
          <w:rFonts w:eastAsia="ＭＳ 明朝" w:cs="Batang"/>
          <w:sz w:val="21"/>
          <w:szCs w:val="21"/>
          <w:lang w:val="en-US"/>
        </w:rPr>
        <w:t xml:space="preserve"> including the </w:t>
      </w:r>
      <w:r w:rsidR="00987E9C">
        <w:rPr>
          <w:rFonts w:eastAsia="ＭＳ 明朝" w:cs="Batang"/>
          <w:sz w:val="21"/>
          <w:szCs w:val="21"/>
          <w:lang w:val="en-US"/>
        </w:rPr>
        <w:t>pair(s)</w:t>
      </w:r>
      <w:r w:rsidR="00C3210B">
        <w:rPr>
          <w:rFonts w:eastAsia="ＭＳ 明朝" w:cs="Batang"/>
          <w:sz w:val="21"/>
          <w:szCs w:val="21"/>
          <w:lang w:val="en-US"/>
        </w:rPr>
        <w:t xml:space="preserve"> where </w:t>
      </w:r>
      <w:r w:rsidR="00987E9C">
        <w:rPr>
          <w:rFonts w:eastAsia="ＭＳ 明朝" w:cs="Batang"/>
          <w:sz w:val="21"/>
          <w:szCs w:val="21"/>
          <w:lang w:val="en-US"/>
        </w:rPr>
        <w:t xml:space="preserve">there is no DSS operation on </w:t>
      </w:r>
      <w:proofErr w:type="spellStart"/>
      <w:r w:rsidR="00C3210B">
        <w:rPr>
          <w:rFonts w:eastAsia="ＭＳ 明朝" w:cs="Batang"/>
          <w:sz w:val="21"/>
          <w:szCs w:val="21"/>
          <w:lang w:val="en-US"/>
        </w:rPr>
        <w:t>PCell</w:t>
      </w:r>
      <w:proofErr w:type="spellEnd"/>
      <w:r w:rsidR="00C3210B">
        <w:rPr>
          <w:rFonts w:eastAsia="ＭＳ 明朝" w:cs="Batang"/>
          <w:sz w:val="21"/>
          <w:szCs w:val="21"/>
          <w:lang w:val="en-US"/>
        </w:rPr>
        <w:t>/</w:t>
      </w:r>
      <w:proofErr w:type="spellStart"/>
      <w:r w:rsidR="00C3210B">
        <w:rPr>
          <w:rFonts w:eastAsia="ＭＳ 明朝" w:cs="Batang"/>
          <w:sz w:val="21"/>
          <w:szCs w:val="21"/>
          <w:lang w:val="en-US"/>
        </w:rPr>
        <w:t>PSCell</w:t>
      </w:r>
      <w:proofErr w:type="spellEnd"/>
      <w:r w:rsidR="007A7266">
        <w:rPr>
          <w:rFonts w:eastAsia="ＭＳ 明朝" w:cs="Batang"/>
          <w:sz w:val="21"/>
          <w:szCs w:val="21"/>
          <w:lang w:val="en-US"/>
        </w:rPr>
        <w:t>. This must cause interoperability issue</w:t>
      </w:r>
      <w:r w:rsidR="00D231A7" w:rsidRPr="00BD0C9C">
        <w:rPr>
          <w:rFonts w:eastAsia="ＭＳ 明朝" w:cs="Batang"/>
          <w:sz w:val="21"/>
          <w:szCs w:val="21"/>
          <w:lang w:val="en-US"/>
        </w:rPr>
        <w:t>.</w:t>
      </w:r>
    </w:p>
    <w:p w14:paraId="48EC71B4" w14:textId="2C88FFB8" w:rsidR="00D231A7" w:rsidRDefault="00050B24" w:rsidP="002A5A2A">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4): </w:t>
      </w:r>
      <w:r w:rsidRPr="000B20C0">
        <w:rPr>
          <w:rFonts w:eastAsia="ＭＳ 明朝" w:cs="Batang"/>
          <w:sz w:val="21"/>
          <w:szCs w:val="21"/>
          <w:highlight w:val="yellow"/>
          <w:lang w:val="en-US"/>
        </w:rPr>
        <w:t>FFS: N is based on pair of (</w:t>
      </w:r>
      <w:proofErr w:type="spellStart"/>
      <w:r w:rsidRPr="000B20C0">
        <w:rPr>
          <w:rFonts w:eastAsia="ＭＳ 明朝" w:cs="Batang"/>
          <w:sz w:val="21"/>
          <w:szCs w:val="21"/>
          <w:highlight w:val="yellow"/>
          <w:lang w:val="en-US"/>
        </w:rPr>
        <w:t>PCell</w:t>
      </w:r>
      <w:proofErr w:type="spellEnd"/>
      <w:r w:rsidRPr="000B20C0">
        <w:rPr>
          <w:rFonts w:eastAsia="ＭＳ 明朝" w:cs="Batang"/>
          <w:sz w:val="21"/>
          <w:szCs w:val="21"/>
          <w:highlight w:val="yellow"/>
          <w:lang w:val="en-US"/>
        </w:rPr>
        <w:t>/</w:t>
      </w:r>
      <w:proofErr w:type="spellStart"/>
      <w:r w:rsidRPr="000B20C0">
        <w:rPr>
          <w:rFonts w:eastAsia="ＭＳ 明朝" w:cs="Batang"/>
          <w:sz w:val="21"/>
          <w:szCs w:val="21"/>
          <w:highlight w:val="yellow"/>
          <w:lang w:val="en-US"/>
        </w:rPr>
        <w:t>PSCell</w:t>
      </w:r>
      <w:proofErr w:type="spellEnd"/>
      <w:r w:rsidRPr="000B20C0">
        <w:rPr>
          <w:rFonts w:eastAsia="ＭＳ 明朝" w:cs="Batang"/>
          <w:sz w:val="21"/>
          <w:szCs w:val="21"/>
          <w:highlight w:val="yellow"/>
          <w:lang w:val="en-US"/>
        </w:rPr>
        <w:t xml:space="preserve"> SCS, </w:t>
      </w:r>
      <w:proofErr w:type="spellStart"/>
      <w:r w:rsidRPr="000B20C0">
        <w:rPr>
          <w:rFonts w:eastAsia="ＭＳ 明朝" w:cs="Batang"/>
          <w:sz w:val="21"/>
          <w:szCs w:val="21"/>
          <w:highlight w:val="yellow"/>
          <w:lang w:val="en-US"/>
        </w:rPr>
        <w:t>sSCell</w:t>
      </w:r>
      <w:proofErr w:type="spellEnd"/>
      <w:r w:rsidRPr="000B20C0">
        <w:rPr>
          <w:rFonts w:eastAsia="ＭＳ 明朝" w:cs="Batang"/>
          <w:sz w:val="21"/>
          <w:szCs w:val="21"/>
          <w:highlight w:val="yellow"/>
          <w:lang w:val="en-US"/>
        </w:rPr>
        <w:t xml:space="preserve"> SCS): N=1 for(15,15), (30,30), (60,60) and N=2 for (15,30), (30,60) and N=4 for (15, 60)</w:t>
      </w:r>
    </w:p>
    <w:p w14:paraId="3960B501" w14:textId="50CBBE02" w:rsidR="000B20C0" w:rsidRPr="00BD0C9C" w:rsidRDefault="000B20C0" w:rsidP="000B20C0">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sidR="00987E9C">
        <w:rPr>
          <w:rFonts w:eastAsia="ＭＳ 明朝" w:cs="Batang"/>
          <w:sz w:val="21"/>
          <w:szCs w:val="21"/>
          <w:lang w:val="en-US"/>
        </w:rPr>
        <w:t>So far, w</w:t>
      </w:r>
      <w:r w:rsidRPr="00BD0C9C">
        <w:rPr>
          <w:rFonts w:eastAsia="ＭＳ 明朝" w:cs="Batang"/>
          <w:sz w:val="21"/>
          <w:szCs w:val="21"/>
          <w:lang w:val="en-US"/>
        </w:rPr>
        <w:t xml:space="preserve">e do not see a use-case of cross-carrier scheduling from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 xml:space="preserve"> to P(S)Cell when P(S)Cell SCS is not 15kHz. </w:t>
      </w:r>
    </w:p>
    <w:p w14:paraId="1EC6FF0D" w14:textId="67BBFC46" w:rsidR="000B20C0" w:rsidRDefault="000B20C0" w:rsidP="000B20C0">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4) candidate values of K1, K2: </w:t>
      </w:r>
      <w:r w:rsidR="00045C18" w:rsidRPr="00B740B9">
        <w:rPr>
          <w:rFonts w:eastAsia="ＭＳ 明朝" w:cs="Batang"/>
          <w:sz w:val="21"/>
          <w:szCs w:val="21"/>
          <w:highlight w:val="yellow"/>
          <w:lang w:val="en-US"/>
        </w:rPr>
        <w:t>[(K1, K2) = (2,2) for FDD P(S)Cell; (K1, K2) = (2,4) for TDD P(S)Cell]</w:t>
      </w:r>
    </w:p>
    <w:p w14:paraId="31CA0092" w14:textId="6A7DA669" w:rsidR="00136FC4" w:rsidRPr="00BD0C9C" w:rsidRDefault="00136FC4" w:rsidP="00136FC4">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hint="eastAsia"/>
          <w:sz w:val="21"/>
          <w:szCs w:val="21"/>
          <w:lang w:val="en-US"/>
        </w:rPr>
        <w:t>[</w:t>
      </w:r>
      <w:r w:rsidRPr="00BD0C9C">
        <w:rPr>
          <w:rFonts w:eastAsia="ＭＳ 明朝" w:cs="Batang"/>
          <w:sz w:val="21"/>
          <w:szCs w:val="21"/>
          <w:lang w:val="en-US"/>
        </w:rPr>
        <w:t xml:space="preserve">Qualcomm] </w:t>
      </w:r>
      <w:r w:rsidR="00B740B9" w:rsidRPr="00BD0C9C">
        <w:rPr>
          <w:rFonts w:eastAsia="ＭＳ 明朝" w:cs="Batang"/>
          <w:sz w:val="21"/>
          <w:szCs w:val="21"/>
          <w:lang w:val="en-US"/>
        </w:rPr>
        <w:t xml:space="preserve">We are OK to confirm this by removing the square </w:t>
      </w:r>
      <w:proofErr w:type="spellStart"/>
      <w:r w:rsidR="00B740B9" w:rsidRPr="00BD0C9C">
        <w:rPr>
          <w:rFonts w:eastAsia="ＭＳ 明朝" w:cs="Batang"/>
          <w:sz w:val="21"/>
          <w:szCs w:val="21"/>
          <w:lang w:val="en-US"/>
        </w:rPr>
        <w:t>blacket</w:t>
      </w:r>
      <w:proofErr w:type="spellEnd"/>
      <w:r w:rsidR="00B740B9" w:rsidRPr="00BD0C9C">
        <w:rPr>
          <w:rFonts w:eastAsia="ＭＳ 明朝" w:cs="Batang"/>
          <w:sz w:val="21"/>
          <w:szCs w:val="21"/>
          <w:lang w:val="en-US"/>
        </w:rPr>
        <w:t xml:space="preserve"> </w:t>
      </w:r>
    </w:p>
    <w:p w14:paraId="13E8346A" w14:textId="3028F790" w:rsidR="00AE6804" w:rsidRDefault="00AE6804" w:rsidP="00AE6804">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w:t>
      </w:r>
      <w:r w:rsidR="003C40D9">
        <w:rPr>
          <w:rFonts w:eastAsia="ＭＳ 明朝" w:cs="Batang"/>
          <w:sz w:val="21"/>
          <w:szCs w:val="21"/>
          <w:lang w:val="en-US"/>
        </w:rPr>
        <w:t>9</w:t>
      </w:r>
      <w:r>
        <w:rPr>
          <w:rFonts w:eastAsia="ＭＳ 明朝" w:cs="Batang"/>
          <w:sz w:val="21"/>
          <w:szCs w:val="21"/>
          <w:lang w:val="en-US"/>
        </w:rPr>
        <w:t xml:space="preserve">) candidate values: </w:t>
      </w:r>
      <w:r w:rsidRPr="00AE6804">
        <w:rPr>
          <w:rFonts w:eastAsia="ＭＳ 明朝" w:cs="Batang"/>
          <w:sz w:val="21"/>
          <w:szCs w:val="21"/>
          <w:highlight w:val="yellow"/>
          <w:lang w:val="en-US"/>
        </w:rPr>
        <w:t xml:space="preserve">[Value 1: PDCCH monitoring occasion(s) on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and on </w:t>
      </w:r>
      <w:proofErr w:type="spellStart"/>
      <w:r w:rsidRPr="00AE6804">
        <w:rPr>
          <w:rFonts w:eastAsia="ＭＳ 明朝" w:cs="Batang"/>
          <w:sz w:val="21"/>
          <w:szCs w:val="21"/>
          <w:highlight w:val="yellow"/>
          <w:lang w:val="en-US"/>
        </w:rPr>
        <w:t>sSCell</w:t>
      </w:r>
      <w:proofErr w:type="spellEnd"/>
      <w:r w:rsidRPr="00AE6804">
        <w:rPr>
          <w:rFonts w:eastAsia="ＭＳ 明朝" w:cs="Batang"/>
          <w:sz w:val="21"/>
          <w:szCs w:val="21"/>
          <w:highlight w:val="yellow"/>
          <w:lang w:val="en-US"/>
        </w:rPr>
        <w:t xml:space="preserve"> for cross-carrier scheduling to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is within the first 3 OFDM symbols of a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slot. Value 2: PDCCH monitoring occasion(s) on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and on </w:t>
      </w:r>
      <w:proofErr w:type="spellStart"/>
      <w:r w:rsidRPr="00AE6804">
        <w:rPr>
          <w:rFonts w:eastAsia="ＭＳ 明朝" w:cs="Batang"/>
          <w:sz w:val="21"/>
          <w:szCs w:val="21"/>
          <w:highlight w:val="yellow"/>
          <w:lang w:val="en-US"/>
        </w:rPr>
        <w:t>sSCell</w:t>
      </w:r>
      <w:proofErr w:type="spellEnd"/>
      <w:r w:rsidRPr="00AE6804">
        <w:rPr>
          <w:rFonts w:eastAsia="ＭＳ 明朝" w:cs="Batang"/>
          <w:sz w:val="21"/>
          <w:szCs w:val="21"/>
          <w:highlight w:val="yellow"/>
          <w:lang w:val="en-US"/>
        </w:rPr>
        <w:t xml:space="preserve"> for cross-carrier scheduling to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is not restricted to the first 3 OFDM symbols of a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slot]</w:t>
      </w:r>
    </w:p>
    <w:p w14:paraId="62B52D5B" w14:textId="5280BBF7" w:rsidR="00AE6804" w:rsidRPr="00BD0C9C" w:rsidRDefault="00AE6804" w:rsidP="00AE6804">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hint="eastAsia"/>
          <w:sz w:val="21"/>
          <w:szCs w:val="21"/>
          <w:lang w:val="en-US"/>
        </w:rPr>
        <w:t>[</w:t>
      </w:r>
      <w:r w:rsidRPr="00BD0C9C">
        <w:rPr>
          <w:rFonts w:eastAsia="ＭＳ 明朝" w:cs="Batang"/>
          <w:sz w:val="21"/>
          <w:szCs w:val="21"/>
          <w:lang w:val="en-US"/>
        </w:rPr>
        <w:t>Qualcomm] We support having these candidate values</w:t>
      </w:r>
      <w:r w:rsidR="00EC0C50">
        <w:rPr>
          <w:rFonts w:eastAsia="ＭＳ 明朝" w:cs="Batang"/>
          <w:sz w:val="21"/>
          <w:szCs w:val="21"/>
          <w:lang w:val="en-US"/>
        </w:rPr>
        <w:t xml:space="preserve">. </w:t>
      </w:r>
      <w:r w:rsidR="00541BB9">
        <w:rPr>
          <w:rFonts w:eastAsia="ＭＳ 明朝" w:cs="Batang"/>
          <w:sz w:val="21"/>
          <w:szCs w:val="21"/>
          <w:lang w:val="en-US"/>
        </w:rPr>
        <w:t xml:space="preserve">Value 2 essentially requires UE to implement </w:t>
      </w:r>
      <w:r w:rsidR="00C40C29">
        <w:rPr>
          <w:rFonts w:eastAsia="ＭＳ 明朝" w:cs="Batang"/>
          <w:sz w:val="21"/>
          <w:szCs w:val="21"/>
          <w:lang w:val="en-US"/>
        </w:rPr>
        <w:t xml:space="preserve">“PDCCH case 2” equivalent and hence should not be mandated. We propose to confirm </w:t>
      </w:r>
      <w:r w:rsidR="00AF33F4">
        <w:rPr>
          <w:rFonts w:eastAsia="ＭＳ 明朝" w:cs="Batang"/>
          <w:sz w:val="21"/>
          <w:szCs w:val="21"/>
          <w:lang w:val="en-US"/>
        </w:rPr>
        <w:t>both</w:t>
      </w:r>
      <w:r w:rsidR="00C40C29">
        <w:rPr>
          <w:rFonts w:eastAsia="ＭＳ 明朝" w:cs="Batang"/>
          <w:sz w:val="21"/>
          <w:szCs w:val="21"/>
          <w:lang w:val="en-US"/>
        </w:rPr>
        <w:t xml:space="preserve"> values </w:t>
      </w:r>
      <w:r w:rsidRPr="00BD0C9C">
        <w:rPr>
          <w:rFonts w:eastAsia="ＭＳ 明朝" w:cs="Batang"/>
          <w:sz w:val="21"/>
          <w:szCs w:val="21"/>
          <w:lang w:val="en-US"/>
        </w:rPr>
        <w:t xml:space="preserve">by removing the </w:t>
      </w:r>
      <w:r w:rsidR="0005357C" w:rsidRPr="00BD0C9C">
        <w:rPr>
          <w:rFonts w:eastAsia="ＭＳ 明朝" w:cs="Batang"/>
          <w:sz w:val="21"/>
          <w:szCs w:val="21"/>
          <w:lang w:val="en-US"/>
        </w:rPr>
        <w:t>s</w:t>
      </w:r>
      <w:r w:rsidRPr="00BD0C9C">
        <w:rPr>
          <w:rFonts w:eastAsia="ＭＳ 明朝" w:cs="Batang"/>
          <w:sz w:val="21"/>
          <w:szCs w:val="21"/>
          <w:lang w:val="en-US"/>
        </w:rPr>
        <w:t xml:space="preserve">quare </w:t>
      </w:r>
      <w:proofErr w:type="spellStart"/>
      <w:r w:rsidRPr="00BD0C9C">
        <w:rPr>
          <w:rFonts w:eastAsia="ＭＳ 明朝" w:cs="Batang"/>
          <w:sz w:val="21"/>
          <w:szCs w:val="21"/>
          <w:lang w:val="en-US"/>
        </w:rPr>
        <w:t>blacket</w:t>
      </w:r>
      <w:proofErr w:type="spellEnd"/>
      <w:r w:rsidRPr="00BD0C9C">
        <w:rPr>
          <w:rFonts w:eastAsia="ＭＳ 明朝" w:cs="Batang"/>
          <w:sz w:val="21"/>
          <w:szCs w:val="21"/>
          <w:lang w:val="en-US"/>
        </w:rPr>
        <w:t>.</w:t>
      </w:r>
    </w:p>
    <w:p w14:paraId="2CC57A23" w14:textId="33E664D5" w:rsidR="00AE6804" w:rsidRDefault="00AE6804" w:rsidP="00AE6804">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w:t>
      </w:r>
      <w:r w:rsidR="005F1C50">
        <w:rPr>
          <w:rFonts w:eastAsia="ＭＳ 明朝" w:cs="Batang"/>
          <w:sz w:val="21"/>
          <w:szCs w:val="21"/>
          <w:lang w:val="en-US"/>
        </w:rPr>
        <w:t>10</w:t>
      </w:r>
      <w:r>
        <w:rPr>
          <w:rFonts w:eastAsia="ＭＳ 明朝" w:cs="Batang"/>
          <w:sz w:val="21"/>
          <w:szCs w:val="21"/>
          <w:lang w:val="en-US"/>
        </w:rPr>
        <w:t xml:space="preserve">) </w:t>
      </w:r>
      <w:r w:rsidRPr="00AE6804">
        <w:rPr>
          <w:rFonts w:eastAsia="ＭＳ 明朝" w:cs="Batang"/>
          <w:sz w:val="21"/>
          <w:szCs w:val="21"/>
          <w:highlight w:val="yellow"/>
          <w:lang w:val="en-US"/>
        </w:rPr>
        <w:t xml:space="preserve">FFS: frame boundary alignment between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and </w:t>
      </w:r>
      <w:proofErr w:type="spellStart"/>
      <w:r w:rsidRPr="00AE6804">
        <w:rPr>
          <w:rFonts w:eastAsia="ＭＳ 明朝" w:cs="Batang"/>
          <w:sz w:val="21"/>
          <w:szCs w:val="21"/>
          <w:highlight w:val="yellow"/>
          <w:lang w:val="en-US"/>
        </w:rPr>
        <w:t>sSCell</w:t>
      </w:r>
      <w:proofErr w:type="spellEnd"/>
    </w:p>
    <w:p w14:paraId="5E3C9102" w14:textId="2B6521A8" w:rsidR="00AE6804" w:rsidRPr="00BD0C9C" w:rsidRDefault="00AE6804" w:rsidP="00AE6804">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hint="eastAsia"/>
          <w:sz w:val="21"/>
          <w:szCs w:val="21"/>
          <w:lang w:val="en-US"/>
        </w:rPr>
        <w:t>[</w:t>
      </w:r>
      <w:r w:rsidRPr="00BD0C9C">
        <w:rPr>
          <w:rFonts w:eastAsia="ＭＳ 明朝" w:cs="Batang"/>
          <w:sz w:val="21"/>
          <w:szCs w:val="21"/>
          <w:lang w:val="en-US"/>
        </w:rPr>
        <w:t xml:space="preserve">Qualcomm] </w:t>
      </w:r>
      <w:r w:rsidR="00E110BE" w:rsidRPr="00BD0C9C">
        <w:rPr>
          <w:rFonts w:eastAsia="ＭＳ 明朝" w:cs="Batang"/>
          <w:sz w:val="21"/>
          <w:szCs w:val="21"/>
          <w:lang w:val="en-US"/>
        </w:rPr>
        <w:t xml:space="preserve">During WI discussion, RAN1 agreed to support unaligned boundary between two cells </w:t>
      </w:r>
      <w:r w:rsidR="00E110BE" w:rsidRPr="00AF33F4">
        <w:rPr>
          <w:rFonts w:eastAsia="ＭＳ 明朝" w:cs="Batang"/>
          <w:sz w:val="21"/>
          <w:szCs w:val="21"/>
          <w:u w:val="single"/>
          <w:lang w:val="en-US"/>
        </w:rPr>
        <w:t xml:space="preserve">other than </w:t>
      </w:r>
      <w:proofErr w:type="spellStart"/>
      <w:r w:rsidR="00E110BE" w:rsidRPr="00AF33F4">
        <w:rPr>
          <w:rFonts w:eastAsia="ＭＳ 明朝" w:cs="Batang"/>
          <w:sz w:val="21"/>
          <w:szCs w:val="21"/>
          <w:u w:val="single"/>
          <w:lang w:val="en-US"/>
        </w:rPr>
        <w:t>PCell</w:t>
      </w:r>
      <w:proofErr w:type="spellEnd"/>
      <w:r w:rsidR="00E110BE" w:rsidRPr="00AF33F4">
        <w:rPr>
          <w:rFonts w:eastAsia="ＭＳ 明朝" w:cs="Batang"/>
          <w:sz w:val="21"/>
          <w:szCs w:val="21"/>
          <w:u w:val="single"/>
          <w:lang w:val="en-US"/>
        </w:rPr>
        <w:t>/</w:t>
      </w:r>
      <w:proofErr w:type="spellStart"/>
      <w:r w:rsidR="00E110BE" w:rsidRPr="00AF33F4">
        <w:rPr>
          <w:rFonts w:eastAsia="ＭＳ 明朝" w:cs="Batang"/>
          <w:sz w:val="21"/>
          <w:szCs w:val="21"/>
          <w:u w:val="single"/>
          <w:lang w:val="en-US"/>
        </w:rPr>
        <w:t>PSCell</w:t>
      </w:r>
      <w:proofErr w:type="spellEnd"/>
      <w:r w:rsidR="00E110BE" w:rsidRPr="00AF33F4">
        <w:rPr>
          <w:rFonts w:eastAsia="ＭＳ 明朝" w:cs="Batang"/>
          <w:sz w:val="21"/>
          <w:szCs w:val="21"/>
          <w:u w:val="single"/>
          <w:lang w:val="en-US"/>
        </w:rPr>
        <w:t xml:space="preserve"> and </w:t>
      </w:r>
      <w:proofErr w:type="spellStart"/>
      <w:r w:rsidR="00E110BE" w:rsidRPr="00AF33F4">
        <w:rPr>
          <w:rFonts w:eastAsia="ＭＳ 明朝" w:cs="Batang"/>
          <w:sz w:val="21"/>
          <w:szCs w:val="21"/>
          <w:u w:val="single"/>
          <w:lang w:val="en-US"/>
        </w:rPr>
        <w:t>sSCell</w:t>
      </w:r>
      <w:proofErr w:type="spellEnd"/>
      <w:r w:rsidR="00E110BE" w:rsidRPr="00BD0C9C">
        <w:rPr>
          <w:rFonts w:eastAsia="ＭＳ 明朝" w:cs="Batang"/>
          <w:sz w:val="21"/>
          <w:szCs w:val="21"/>
          <w:lang w:val="en-US"/>
        </w:rPr>
        <w:t xml:space="preserve">. Therefore, </w:t>
      </w:r>
      <w:r w:rsidR="00973DAB" w:rsidRPr="00BD0C9C">
        <w:rPr>
          <w:rFonts w:eastAsia="ＭＳ 明朝" w:cs="Batang"/>
          <w:sz w:val="21"/>
          <w:szCs w:val="21"/>
          <w:lang w:val="en-US"/>
        </w:rPr>
        <w:t xml:space="preserve">regardless of </w:t>
      </w:r>
      <w:proofErr w:type="spellStart"/>
      <w:r w:rsidR="00973DAB" w:rsidRPr="00BD0C9C">
        <w:rPr>
          <w:rFonts w:eastAsia="ＭＳ 明朝" w:cs="Batang"/>
          <w:sz w:val="21"/>
          <w:szCs w:val="21"/>
          <w:lang w:val="en-US"/>
        </w:rPr>
        <w:t>wether</w:t>
      </w:r>
      <w:proofErr w:type="spellEnd"/>
      <w:r w:rsidR="00973DAB" w:rsidRPr="00BD0C9C">
        <w:rPr>
          <w:rFonts w:eastAsia="ＭＳ 明朝" w:cs="Batang"/>
          <w:sz w:val="21"/>
          <w:szCs w:val="21"/>
          <w:lang w:val="en-US"/>
        </w:rPr>
        <w:t xml:space="preserve"> or not </w:t>
      </w:r>
      <w:r w:rsidR="00E110BE" w:rsidRPr="00BD0C9C">
        <w:rPr>
          <w:rFonts w:eastAsia="ＭＳ 明朝" w:cs="Batang"/>
          <w:sz w:val="21"/>
          <w:szCs w:val="21"/>
          <w:lang w:val="en-US"/>
        </w:rPr>
        <w:t xml:space="preserve">the component 10) is </w:t>
      </w:r>
      <w:r w:rsidR="00973DAB" w:rsidRPr="00BD0C9C">
        <w:rPr>
          <w:rFonts w:eastAsia="ＭＳ 明朝" w:cs="Batang"/>
          <w:sz w:val="21"/>
          <w:szCs w:val="21"/>
          <w:lang w:val="en-US"/>
        </w:rPr>
        <w:t>present</w:t>
      </w:r>
      <w:r w:rsidR="00E110BE" w:rsidRPr="00BD0C9C">
        <w:rPr>
          <w:rFonts w:eastAsia="ＭＳ 明朝" w:cs="Batang"/>
          <w:sz w:val="21"/>
          <w:szCs w:val="21"/>
          <w:lang w:val="en-US"/>
        </w:rPr>
        <w:t xml:space="preserve">, </w:t>
      </w:r>
      <w:r w:rsidR="00E110BE" w:rsidRPr="00BD0C9C">
        <w:rPr>
          <w:rFonts w:eastAsia="ＭＳ 明朝" w:cs="Batang"/>
          <w:sz w:val="21"/>
          <w:szCs w:val="21"/>
          <w:lang w:val="en-US"/>
        </w:rPr>
        <w:lastRenderedPageBreak/>
        <w:t xml:space="preserve">unaligned CA between </w:t>
      </w:r>
      <w:proofErr w:type="spellStart"/>
      <w:r w:rsidR="00E110BE" w:rsidRPr="00BD0C9C">
        <w:rPr>
          <w:rFonts w:eastAsia="ＭＳ 明朝" w:cs="Batang"/>
          <w:sz w:val="21"/>
          <w:szCs w:val="21"/>
          <w:lang w:val="en-US"/>
        </w:rPr>
        <w:t>PCell</w:t>
      </w:r>
      <w:proofErr w:type="spellEnd"/>
      <w:r w:rsidR="00E110BE" w:rsidRPr="00BD0C9C">
        <w:rPr>
          <w:rFonts w:eastAsia="ＭＳ 明朝" w:cs="Batang"/>
          <w:sz w:val="21"/>
          <w:szCs w:val="21"/>
          <w:lang w:val="en-US"/>
        </w:rPr>
        <w:t>/</w:t>
      </w:r>
      <w:proofErr w:type="spellStart"/>
      <w:r w:rsidR="00E110BE" w:rsidRPr="00BD0C9C">
        <w:rPr>
          <w:rFonts w:eastAsia="ＭＳ 明朝" w:cs="Batang"/>
          <w:sz w:val="21"/>
          <w:szCs w:val="21"/>
          <w:lang w:val="en-US"/>
        </w:rPr>
        <w:t>PSCell</w:t>
      </w:r>
      <w:proofErr w:type="spellEnd"/>
      <w:r w:rsidR="00E110BE" w:rsidRPr="00BD0C9C">
        <w:rPr>
          <w:rFonts w:eastAsia="ＭＳ 明朝" w:cs="Batang"/>
          <w:sz w:val="21"/>
          <w:szCs w:val="21"/>
          <w:lang w:val="en-US"/>
        </w:rPr>
        <w:t xml:space="preserve"> and </w:t>
      </w:r>
      <w:proofErr w:type="spellStart"/>
      <w:r w:rsidR="00E110BE" w:rsidRPr="00BD0C9C">
        <w:rPr>
          <w:rFonts w:eastAsia="ＭＳ 明朝" w:cs="Batang"/>
          <w:sz w:val="21"/>
          <w:szCs w:val="21"/>
          <w:lang w:val="en-US"/>
        </w:rPr>
        <w:t>sSCell</w:t>
      </w:r>
      <w:proofErr w:type="spellEnd"/>
      <w:r w:rsidR="00973DAB" w:rsidRPr="00BD0C9C">
        <w:rPr>
          <w:rFonts w:eastAsia="ＭＳ 明朝" w:cs="Batang"/>
          <w:sz w:val="21"/>
          <w:szCs w:val="21"/>
          <w:lang w:val="en-US"/>
        </w:rPr>
        <w:t xml:space="preserve"> is not supported</w:t>
      </w:r>
      <w:r w:rsidR="00E110BE" w:rsidRPr="00BD0C9C">
        <w:rPr>
          <w:rFonts w:eastAsia="ＭＳ 明朝" w:cs="Batang"/>
          <w:sz w:val="21"/>
          <w:szCs w:val="21"/>
          <w:lang w:val="en-US"/>
        </w:rPr>
        <w:t xml:space="preserve">. </w:t>
      </w:r>
      <w:r w:rsidR="00384689">
        <w:rPr>
          <w:rFonts w:eastAsia="ＭＳ 明朝" w:cs="Batang"/>
          <w:sz w:val="21"/>
          <w:szCs w:val="21"/>
          <w:lang w:val="en-US"/>
        </w:rPr>
        <w:t xml:space="preserve">We are OK to enable unaligned CA between </w:t>
      </w:r>
      <w:proofErr w:type="spellStart"/>
      <w:r w:rsidR="00384689">
        <w:rPr>
          <w:rFonts w:eastAsia="ＭＳ 明朝" w:cs="Batang"/>
          <w:sz w:val="21"/>
          <w:szCs w:val="21"/>
          <w:lang w:val="en-US"/>
        </w:rPr>
        <w:t>PCell</w:t>
      </w:r>
      <w:proofErr w:type="spellEnd"/>
      <w:r w:rsidR="00384689">
        <w:rPr>
          <w:rFonts w:eastAsia="ＭＳ 明朝" w:cs="Batang"/>
          <w:sz w:val="21"/>
          <w:szCs w:val="21"/>
          <w:lang w:val="en-US"/>
        </w:rPr>
        <w:t>/</w:t>
      </w:r>
      <w:proofErr w:type="spellStart"/>
      <w:r w:rsidR="00384689">
        <w:rPr>
          <w:rFonts w:eastAsia="ＭＳ 明朝" w:cs="Batang"/>
          <w:sz w:val="21"/>
          <w:szCs w:val="21"/>
          <w:lang w:val="en-US"/>
        </w:rPr>
        <w:t>PSCell</w:t>
      </w:r>
      <w:proofErr w:type="spellEnd"/>
      <w:r w:rsidR="00384689">
        <w:rPr>
          <w:rFonts w:eastAsia="ＭＳ 明朝" w:cs="Batang"/>
          <w:sz w:val="21"/>
          <w:szCs w:val="21"/>
          <w:lang w:val="en-US"/>
        </w:rPr>
        <w:t xml:space="preserve"> and </w:t>
      </w:r>
      <w:proofErr w:type="spellStart"/>
      <w:r w:rsidR="00384689">
        <w:rPr>
          <w:rFonts w:eastAsia="ＭＳ 明朝" w:cs="Batang"/>
          <w:sz w:val="21"/>
          <w:szCs w:val="21"/>
          <w:lang w:val="en-US"/>
        </w:rPr>
        <w:t>sCell</w:t>
      </w:r>
      <w:proofErr w:type="spellEnd"/>
      <w:r w:rsidR="00384689">
        <w:rPr>
          <w:rFonts w:eastAsia="ＭＳ 明朝" w:cs="Batang"/>
          <w:sz w:val="21"/>
          <w:szCs w:val="21"/>
          <w:lang w:val="en-US"/>
        </w:rPr>
        <w:t xml:space="preserve"> if an optional UE capability is defined</w:t>
      </w:r>
      <w:r w:rsidR="00E110BE" w:rsidRPr="00BD0C9C">
        <w:rPr>
          <w:rFonts w:eastAsia="ＭＳ 明朝" w:cs="Batang"/>
          <w:sz w:val="21"/>
          <w:szCs w:val="21"/>
          <w:lang w:val="en-US"/>
        </w:rPr>
        <w:t xml:space="preserve">. </w:t>
      </w:r>
      <w:r w:rsidR="001E5BFD" w:rsidRPr="00BD0C9C">
        <w:rPr>
          <w:rFonts w:eastAsia="ＭＳ 明朝" w:cs="Batang"/>
          <w:sz w:val="21"/>
          <w:szCs w:val="21"/>
          <w:lang w:val="en-US"/>
        </w:rPr>
        <w:t>We propose to delete the FFS to confirm the component 10), and discuss a separate F</w:t>
      </w:r>
      <w:r w:rsidR="00384689">
        <w:rPr>
          <w:rFonts w:eastAsia="ＭＳ 明朝" w:cs="Batang"/>
          <w:sz w:val="21"/>
          <w:szCs w:val="21"/>
          <w:lang w:val="en-US"/>
        </w:rPr>
        <w:t>G</w:t>
      </w:r>
      <w:r w:rsidR="001E5BFD" w:rsidRPr="00BD0C9C">
        <w:rPr>
          <w:rFonts w:eastAsia="ＭＳ 明朝" w:cs="Batang"/>
          <w:sz w:val="21"/>
          <w:szCs w:val="21"/>
          <w:lang w:val="en-US"/>
        </w:rPr>
        <w:t xml:space="preserve"> for unaligned CA between </w:t>
      </w:r>
      <w:proofErr w:type="spellStart"/>
      <w:r w:rsidR="001E5BFD" w:rsidRPr="00BD0C9C">
        <w:rPr>
          <w:rFonts w:eastAsia="ＭＳ 明朝" w:cs="Batang"/>
          <w:sz w:val="21"/>
          <w:szCs w:val="21"/>
          <w:lang w:val="en-US"/>
        </w:rPr>
        <w:t>PCell</w:t>
      </w:r>
      <w:proofErr w:type="spellEnd"/>
      <w:r w:rsidR="001E5BFD" w:rsidRPr="00BD0C9C">
        <w:rPr>
          <w:rFonts w:eastAsia="ＭＳ 明朝" w:cs="Batang"/>
          <w:sz w:val="21"/>
          <w:szCs w:val="21"/>
          <w:lang w:val="en-US"/>
        </w:rPr>
        <w:t>/</w:t>
      </w:r>
      <w:proofErr w:type="spellStart"/>
      <w:r w:rsidR="001E5BFD" w:rsidRPr="00BD0C9C">
        <w:rPr>
          <w:rFonts w:eastAsia="ＭＳ 明朝" w:cs="Batang"/>
          <w:sz w:val="21"/>
          <w:szCs w:val="21"/>
          <w:lang w:val="en-US"/>
        </w:rPr>
        <w:t>PSCell</w:t>
      </w:r>
      <w:proofErr w:type="spellEnd"/>
      <w:r w:rsidR="001E5BFD" w:rsidRPr="00BD0C9C">
        <w:rPr>
          <w:rFonts w:eastAsia="ＭＳ 明朝" w:cs="Batang"/>
          <w:sz w:val="21"/>
          <w:szCs w:val="21"/>
          <w:lang w:val="en-US"/>
        </w:rPr>
        <w:t xml:space="preserve"> and </w:t>
      </w:r>
      <w:proofErr w:type="spellStart"/>
      <w:r w:rsidR="001E5BFD" w:rsidRPr="00BD0C9C">
        <w:rPr>
          <w:rFonts w:eastAsia="ＭＳ 明朝" w:cs="Batang"/>
          <w:sz w:val="21"/>
          <w:szCs w:val="21"/>
          <w:lang w:val="en-US"/>
        </w:rPr>
        <w:t>sSCell</w:t>
      </w:r>
      <w:proofErr w:type="spellEnd"/>
      <w:r w:rsidR="001E5BFD" w:rsidRPr="00BD0C9C">
        <w:rPr>
          <w:rFonts w:eastAsia="ＭＳ 明朝" w:cs="Batang"/>
          <w:sz w:val="21"/>
          <w:szCs w:val="21"/>
          <w:lang w:val="en-US"/>
        </w:rPr>
        <w:t xml:space="preserve">. </w:t>
      </w:r>
      <w:r w:rsidR="004146CF" w:rsidRPr="00BD0C9C">
        <w:rPr>
          <w:rFonts w:eastAsia="ＭＳ 明朝" w:cs="Batang"/>
          <w:sz w:val="21"/>
          <w:szCs w:val="21"/>
          <w:lang w:val="en-US"/>
        </w:rPr>
        <w:t>Example is provided in the table below as FG34-3.</w:t>
      </w:r>
    </w:p>
    <w:p w14:paraId="5A9B5F20" w14:textId="3D2C16F3" w:rsidR="00463E7E" w:rsidRDefault="00463E7E" w:rsidP="00463E7E">
      <w:pPr>
        <w:spacing w:after="120"/>
        <w:jc w:val="both"/>
        <w:rPr>
          <w:rFonts w:eastAsia="ＭＳ 明朝" w:cs="Batang"/>
          <w:sz w:val="21"/>
          <w:szCs w:val="21"/>
          <w:lang w:val="en-US"/>
        </w:rPr>
      </w:pPr>
    </w:p>
    <w:p w14:paraId="4ADBBFB5" w14:textId="58DE71F9" w:rsidR="009502AE" w:rsidRPr="00922AE1" w:rsidRDefault="009502AE" w:rsidP="009502AE">
      <w:pPr>
        <w:spacing w:after="120"/>
        <w:jc w:val="both"/>
        <w:rPr>
          <w:rFonts w:eastAsia="ＭＳ 明朝" w:cs="Batang"/>
          <w:sz w:val="21"/>
          <w:szCs w:val="21"/>
          <w:u w:val="single"/>
          <w:lang w:val="en-US"/>
        </w:rPr>
      </w:pPr>
      <w:r w:rsidRPr="004E2F70">
        <w:rPr>
          <w:rFonts w:eastAsia="ＭＳ 明朝" w:cs="Batang" w:hint="eastAsia"/>
          <w:sz w:val="21"/>
          <w:szCs w:val="21"/>
          <w:u w:val="single"/>
          <w:lang w:val="en-US"/>
        </w:rPr>
        <w:t>F</w:t>
      </w:r>
      <w:r w:rsidRPr="004E2F70">
        <w:rPr>
          <w:rFonts w:eastAsia="ＭＳ 明朝" w:cs="Batang"/>
          <w:sz w:val="21"/>
          <w:szCs w:val="21"/>
          <w:u w:val="single"/>
          <w:lang w:val="en-US"/>
        </w:rPr>
        <w:t>G34-</w:t>
      </w:r>
      <w:r>
        <w:rPr>
          <w:rFonts w:eastAsia="ＭＳ 明朝" w:cs="Batang"/>
          <w:sz w:val="21"/>
          <w:szCs w:val="21"/>
          <w:u w:val="single"/>
          <w:lang w:val="en-US"/>
        </w:rPr>
        <w:t>2</w:t>
      </w:r>
      <w:r w:rsidRPr="004E2F70">
        <w:rPr>
          <w:rFonts w:eastAsia="ＭＳ 明朝" w:cs="Batang"/>
          <w:sz w:val="21"/>
          <w:szCs w:val="21"/>
          <w:u w:val="single"/>
          <w:lang w:val="en-US"/>
        </w:rPr>
        <w:t xml:space="preserve">: Cross-carrier scheduling from </w:t>
      </w:r>
      <w:proofErr w:type="spellStart"/>
      <w:r w:rsidRPr="004E2F70">
        <w:rPr>
          <w:rFonts w:eastAsia="ＭＳ 明朝" w:cs="Batang"/>
          <w:sz w:val="21"/>
          <w:szCs w:val="21"/>
          <w:u w:val="single"/>
          <w:lang w:val="en-US"/>
        </w:rPr>
        <w:t>SCell</w:t>
      </w:r>
      <w:proofErr w:type="spellEnd"/>
      <w:r w:rsidRPr="004E2F70">
        <w:rPr>
          <w:rFonts w:eastAsia="ＭＳ 明朝" w:cs="Batang"/>
          <w:sz w:val="21"/>
          <w:szCs w:val="21"/>
          <w:u w:val="single"/>
          <w:lang w:val="en-US"/>
        </w:rPr>
        <w:t xml:space="preserve"> to </w:t>
      </w:r>
      <w:proofErr w:type="spellStart"/>
      <w:r w:rsidRPr="004E2F70">
        <w:rPr>
          <w:rFonts w:eastAsia="ＭＳ 明朝" w:cs="Batang"/>
          <w:sz w:val="21"/>
          <w:szCs w:val="21"/>
          <w:u w:val="single"/>
          <w:lang w:val="en-US"/>
        </w:rPr>
        <w:t>PCell</w:t>
      </w:r>
      <w:proofErr w:type="spellEnd"/>
      <w:r w:rsidRPr="004E2F70">
        <w:rPr>
          <w:rFonts w:eastAsia="ＭＳ 明朝" w:cs="Batang"/>
          <w:sz w:val="21"/>
          <w:szCs w:val="21"/>
          <w:u w:val="single"/>
          <w:lang w:val="en-US"/>
        </w:rPr>
        <w:t>/</w:t>
      </w:r>
      <w:proofErr w:type="spellStart"/>
      <w:r w:rsidRPr="004E2F70">
        <w:rPr>
          <w:rFonts w:eastAsia="ＭＳ 明朝" w:cs="Batang"/>
          <w:sz w:val="21"/>
          <w:szCs w:val="21"/>
          <w:u w:val="single"/>
          <w:lang w:val="en-US"/>
        </w:rPr>
        <w:t>PSCell</w:t>
      </w:r>
      <w:proofErr w:type="spellEnd"/>
      <w:r w:rsidRPr="004E2F70">
        <w:rPr>
          <w:rFonts w:eastAsia="ＭＳ 明朝" w:cs="Batang"/>
          <w:sz w:val="21"/>
          <w:szCs w:val="21"/>
          <w:u w:val="single"/>
          <w:lang w:val="en-US"/>
        </w:rPr>
        <w:t xml:space="preserve"> (Type </w:t>
      </w:r>
      <w:r>
        <w:rPr>
          <w:rFonts w:eastAsia="ＭＳ 明朝" w:cs="Batang"/>
          <w:sz w:val="21"/>
          <w:szCs w:val="21"/>
          <w:u w:val="single"/>
          <w:lang w:val="en-US"/>
        </w:rPr>
        <w:t>B</w:t>
      </w:r>
      <w:r w:rsidRPr="004E2F70">
        <w:rPr>
          <w:rFonts w:eastAsia="ＭＳ 明朝" w:cs="Batang"/>
          <w:sz w:val="21"/>
          <w:szCs w:val="21"/>
          <w:u w:val="single"/>
          <w:lang w:val="en-US"/>
        </w:rPr>
        <w:t>)</w:t>
      </w:r>
    </w:p>
    <w:p w14:paraId="6B565B3E" w14:textId="77777777" w:rsidR="009502AE" w:rsidRDefault="009502AE" w:rsidP="009502AE">
      <w:pPr>
        <w:pStyle w:val="ListParagraph"/>
        <w:numPr>
          <w:ilvl w:val="0"/>
          <w:numId w:val="25"/>
        </w:numPr>
        <w:spacing w:after="120"/>
        <w:ind w:leftChars="0"/>
        <w:jc w:val="both"/>
        <w:rPr>
          <w:rFonts w:eastAsia="ＭＳ 明朝" w:cs="Batang"/>
          <w:sz w:val="21"/>
          <w:szCs w:val="21"/>
          <w:lang w:val="en-US"/>
        </w:rPr>
      </w:pPr>
      <w:r w:rsidRPr="00AD05F9">
        <w:rPr>
          <w:rFonts w:eastAsia="ＭＳ 明朝" w:cs="Batang"/>
          <w:sz w:val="21"/>
          <w:szCs w:val="21"/>
          <w:lang w:val="en-US"/>
        </w:rPr>
        <w:t xml:space="preserve">Candidate value set: One or more of supported SCS combinations ({P(S)Cell SCS in kHz, </w:t>
      </w:r>
      <w:proofErr w:type="spellStart"/>
      <w:r w:rsidRPr="00AD05F9">
        <w:rPr>
          <w:rFonts w:eastAsia="ＭＳ 明朝" w:cs="Batang"/>
          <w:sz w:val="21"/>
          <w:szCs w:val="21"/>
          <w:lang w:val="en-US"/>
        </w:rPr>
        <w:t>sSCell</w:t>
      </w:r>
      <w:proofErr w:type="spellEnd"/>
      <w:r w:rsidRPr="00AD05F9">
        <w:rPr>
          <w:rFonts w:eastAsia="ＭＳ 明朝" w:cs="Batang"/>
          <w:sz w:val="21"/>
          <w:szCs w:val="21"/>
          <w:lang w:val="en-US"/>
        </w:rPr>
        <w:t xml:space="preserve"> SCS in kHz}) from following set are indicated by the UE: {15,15}, {15,30}, (15, 60), </w:t>
      </w:r>
      <w:r w:rsidRPr="00F82C4A">
        <w:rPr>
          <w:rFonts w:eastAsia="ＭＳ 明朝" w:cs="Batang"/>
          <w:sz w:val="21"/>
          <w:szCs w:val="21"/>
          <w:highlight w:val="yellow"/>
          <w:lang w:val="en-US"/>
        </w:rPr>
        <w:t>[{30,30}, {30,60},{60,60}]</w:t>
      </w:r>
      <w:r w:rsidRPr="00AD05F9">
        <w:rPr>
          <w:rFonts w:eastAsia="ＭＳ 明朝" w:cs="Batang"/>
          <w:sz w:val="21"/>
          <w:szCs w:val="21"/>
          <w:lang w:val="en-US"/>
        </w:rPr>
        <w:t>)</w:t>
      </w:r>
      <w:r>
        <w:rPr>
          <w:rFonts w:eastAsia="ＭＳ 明朝" w:cs="Batang"/>
          <w:sz w:val="21"/>
          <w:szCs w:val="21"/>
          <w:lang w:val="en-US"/>
        </w:rPr>
        <w:t xml:space="preserve"> </w:t>
      </w:r>
    </w:p>
    <w:p w14:paraId="6AF74737" w14:textId="77777777" w:rsidR="009502AE" w:rsidRPr="00BD0C9C" w:rsidRDefault="009502AE" w:rsidP="009502AE">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Pr>
          <w:rFonts w:eastAsia="ＭＳ 明朝" w:cs="Batang"/>
          <w:sz w:val="21"/>
          <w:szCs w:val="21"/>
          <w:lang w:val="en-US"/>
        </w:rPr>
        <w:t>So far, w</w:t>
      </w:r>
      <w:r w:rsidRPr="00BD0C9C">
        <w:rPr>
          <w:rFonts w:eastAsia="ＭＳ 明朝" w:cs="Batang"/>
          <w:sz w:val="21"/>
          <w:szCs w:val="21"/>
          <w:lang w:val="en-US"/>
        </w:rPr>
        <w:t xml:space="preserve">e do not see a use-case of cross-carrier scheduling from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 xml:space="preserve"> to P(S)Cell when P(S)Cell SCS is not 15kHz. </w:t>
      </w:r>
    </w:p>
    <w:p w14:paraId="2B740630" w14:textId="77777777" w:rsidR="009502AE" w:rsidRDefault="009502AE" w:rsidP="009502AE">
      <w:pPr>
        <w:pStyle w:val="ListParagraph"/>
        <w:numPr>
          <w:ilvl w:val="0"/>
          <w:numId w:val="25"/>
        </w:numPr>
        <w:spacing w:after="120"/>
        <w:ind w:leftChars="0"/>
        <w:jc w:val="both"/>
        <w:rPr>
          <w:rFonts w:eastAsia="ＭＳ 明朝" w:cs="Batang"/>
          <w:sz w:val="21"/>
          <w:szCs w:val="21"/>
          <w:lang w:val="en-US"/>
        </w:rPr>
      </w:pPr>
      <w:r w:rsidRPr="00463E7E">
        <w:rPr>
          <w:rFonts w:eastAsia="ＭＳ 明朝" w:cs="Batang"/>
          <w:sz w:val="21"/>
          <w:szCs w:val="21"/>
          <w:highlight w:val="yellow"/>
          <w:lang w:val="en-US"/>
        </w:rPr>
        <w:t>[Candidate value set 2: frequency band pair(s) for {</w:t>
      </w:r>
      <w:proofErr w:type="spellStart"/>
      <w:r w:rsidRPr="00463E7E">
        <w:rPr>
          <w:rFonts w:eastAsia="ＭＳ 明朝" w:cs="Batang"/>
          <w:sz w:val="21"/>
          <w:szCs w:val="21"/>
          <w:highlight w:val="yellow"/>
          <w:lang w:val="en-US"/>
        </w:rPr>
        <w:t>PCell</w:t>
      </w:r>
      <w:proofErr w:type="spellEnd"/>
      <w:r w:rsidRPr="00463E7E">
        <w:rPr>
          <w:rFonts w:eastAsia="ＭＳ 明朝" w:cs="Batang"/>
          <w:sz w:val="21"/>
          <w:szCs w:val="21"/>
          <w:highlight w:val="yellow"/>
          <w:lang w:val="en-US"/>
        </w:rPr>
        <w:t>/</w:t>
      </w:r>
      <w:proofErr w:type="spellStart"/>
      <w:r w:rsidRPr="00463E7E">
        <w:rPr>
          <w:rFonts w:eastAsia="ＭＳ 明朝" w:cs="Batang"/>
          <w:sz w:val="21"/>
          <w:szCs w:val="21"/>
          <w:highlight w:val="yellow"/>
          <w:lang w:val="en-US"/>
        </w:rPr>
        <w:t>PSCell</w:t>
      </w:r>
      <w:proofErr w:type="spellEnd"/>
      <w:r w:rsidRPr="00463E7E">
        <w:rPr>
          <w:rFonts w:eastAsia="ＭＳ 明朝" w:cs="Batang"/>
          <w:sz w:val="21"/>
          <w:szCs w:val="21"/>
          <w:highlight w:val="yellow"/>
          <w:lang w:val="en-US"/>
        </w:rPr>
        <w:t xml:space="preserve">, </w:t>
      </w:r>
      <w:proofErr w:type="spellStart"/>
      <w:r w:rsidRPr="00463E7E">
        <w:rPr>
          <w:rFonts w:eastAsia="ＭＳ 明朝" w:cs="Batang"/>
          <w:sz w:val="21"/>
          <w:szCs w:val="21"/>
          <w:highlight w:val="yellow"/>
          <w:lang w:val="en-US"/>
        </w:rPr>
        <w:t>sSCell</w:t>
      </w:r>
      <w:proofErr w:type="spellEnd"/>
      <w:r w:rsidRPr="00463E7E">
        <w:rPr>
          <w:rFonts w:eastAsia="ＭＳ 明朝" w:cs="Batang"/>
          <w:sz w:val="21"/>
          <w:szCs w:val="21"/>
          <w:highlight w:val="yellow"/>
          <w:lang w:val="en-US"/>
        </w:rPr>
        <w:t>}]</w:t>
      </w:r>
    </w:p>
    <w:p w14:paraId="1D1E26FF" w14:textId="77777777" w:rsidR="009502AE" w:rsidRPr="00BD0C9C" w:rsidRDefault="009502AE" w:rsidP="009502AE">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sidRPr="00BD0C9C">
        <w:rPr>
          <w:rFonts w:eastAsia="ＭＳ 明朝" w:cs="Batang" w:hint="eastAsia"/>
          <w:sz w:val="21"/>
          <w:szCs w:val="21"/>
          <w:lang w:val="en-US"/>
        </w:rPr>
        <w:t>W</w:t>
      </w:r>
      <w:r w:rsidRPr="00BD0C9C">
        <w:rPr>
          <w:rFonts w:eastAsia="ＭＳ 明朝" w:cs="Batang"/>
          <w:sz w:val="21"/>
          <w:szCs w:val="21"/>
          <w:lang w:val="en-US"/>
        </w:rPr>
        <w:t xml:space="preserve">e propose to confirm this by removing the square </w:t>
      </w:r>
      <w:proofErr w:type="spellStart"/>
      <w:r w:rsidRPr="00BD0C9C">
        <w:rPr>
          <w:rFonts w:eastAsia="ＭＳ 明朝" w:cs="Batang"/>
          <w:sz w:val="21"/>
          <w:szCs w:val="21"/>
          <w:lang w:val="en-US"/>
        </w:rPr>
        <w:t>blacket</w:t>
      </w:r>
      <w:proofErr w:type="spellEnd"/>
      <w:r w:rsidRPr="00BD0C9C">
        <w:rPr>
          <w:rFonts w:eastAsia="ＭＳ 明朝" w:cs="Batang"/>
          <w:sz w:val="21"/>
          <w:szCs w:val="21"/>
          <w:lang w:val="en-US"/>
        </w:rPr>
        <w:t xml:space="preserve"> because of the following reason:</w:t>
      </w:r>
    </w:p>
    <w:p w14:paraId="28CACA06" w14:textId="77777777" w:rsidR="009502AE" w:rsidRPr="00BD0C9C" w:rsidRDefault="009502AE" w:rsidP="009502AE">
      <w:pPr>
        <w:pStyle w:val="ListParagraph"/>
        <w:numPr>
          <w:ilvl w:val="2"/>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The feature is supposed to be used in a DSS carrier. For </w:t>
      </w:r>
      <w:r>
        <w:rPr>
          <w:rFonts w:eastAsia="ＭＳ 明朝" w:cs="Batang"/>
          <w:sz w:val="21"/>
          <w:szCs w:val="21"/>
          <w:lang w:val="en-US"/>
        </w:rPr>
        <w:t xml:space="preserve">a </w:t>
      </w:r>
      <w:r w:rsidRPr="00BD0C9C">
        <w:rPr>
          <w:rFonts w:eastAsia="ＭＳ 明朝" w:cs="Batang"/>
          <w:sz w:val="21"/>
          <w:szCs w:val="21"/>
          <w:lang w:val="en-US"/>
        </w:rPr>
        <w:t>DSS carrier, the UE is typically configured with LTE-CRS rate-matching for PDSCH. The relevant FGs for LTE-CRS rate-matching, FG5-28, FG14-1, and FG14-1a, are per-band capability. Therefore, for a given CA band combination, the UE may not support DSS features in all the bands. If the UE is not able to report frequency band pair(s) of {</w:t>
      </w:r>
      <w:proofErr w:type="spellStart"/>
      <w:r w:rsidRPr="00BD0C9C">
        <w:rPr>
          <w:rFonts w:eastAsia="ＭＳ 明朝" w:cs="Batang"/>
          <w:sz w:val="21"/>
          <w:szCs w:val="21"/>
          <w:lang w:val="en-US"/>
        </w:rPr>
        <w:t>PCell</w:t>
      </w:r>
      <w:proofErr w:type="spellEnd"/>
      <w:r w:rsidRPr="00BD0C9C">
        <w:rPr>
          <w:rFonts w:eastAsia="ＭＳ 明朝" w:cs="Batang"/>
          <w:sz w:val="21"/>
          <w:szCs w:val="21"/>
          <w:lang w:val="en-US"/>
        </w:rPr>
        <w:t>/</w:t>
      </w:r>
      <w:proofErr w:type="spellStart"/>
      <w:r w:rsidRPr="00BD0C9C">
        <w:rPr>
          <w:rFonts w:eastAsia="ＭＳ 明朝" w:cs="Batang"/>
          <w:sz w:val="21"/>
          <w:szCs w:val="21"/>
          <w:lang w:val="en-US"/>
        </w:rPr>
        <w:t>PSCell</w:t>
      </w:r>
      <w:proofErr w:type="spellEnd"/>
      <w:r w:rsidRPr="00BD0C9C">
        <w:rPr>
          <w:rFonts w:eastAsia="ＭＳ 明朝" w:cs="Batang"/>
          <w:sz w:val="21"/>
          <w:szCs w:val="21"/>
          <w:lang w:val="en-US"/>
        </w:rPr>
        <w:t xml:space="preserve">,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 in a CA band combination, the UE has to support Rel-17 cross-carrier scheduling for any pair bands of {</w:t>
      </w:r>
      <w:proofErr w:type="spellStart"/>
      <w:r w:rsidRPr="00BD0C9C">
        <w:rPr>
          <w:rFonts w:eastAsia="ＭＳ 明朝" w:cs="Batang"/>
          <w:sz w:val="21"/>
          <w:szCs w:val="21"/>
          <w:lang w:val="en-US"/>
        </w:rPr>
        <w:t>PCell</w:t>
      </w:r>
      <w:proofErr w:type="spellEnd"/>
      <w:r w:rsidRPr="00BD0C9C">
        <w:rPr>
          <w:rFonts w:eastAsia="ＭＳ 明朝" w:cs="Batang"/>
          <w:sz w:val="21"/>
          <w:szCs w:val="21"/>
          <w:lang w:val="en-US"/>
        </w:rPr>
        <w:t>/</w:t>
      </w:r>
      <w:proofErr w:type="spellStart"/>
      <w:r w:rsidRPr="00BD0C9C">
        <w:rPr>
          <w:rFonts w:eastAsia="ＭＳ 明朝" w:cs="Batang"/>
          <w:sz w:val="21"/>
          <w:szCs w:val="21"/>
          <w:lang w:val="en-US"/>
        </w:rPr>
        <w:t>PSCell</w:t>
      </w:r>
      <w:proofErr w:type="spellEnd"/>
      <w:r w:rsidRPr="00BD0C9C">
        <w:rPr>
          <w:rFonts w:eastAsia="ＭＳ 明朝" w:cs="Batang"/>
          <w:sz w:val="21"/>
          <w:szCs w:val="21"/>
          <w:lang w:val="en-US"/>
        </w:rPr>
        <w:t xml:space="preserve">,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w:t>
      </w:r>
      <w:r>
        <w:rPr>
          <w:rFonts w:eastAsia="ＭＳ 明朝" w:cs="Batang"/>
          <w:sz w:val="21"/>
          <w:szCs w:val="21"/>
          <w:lang w:val="en-US"/>
        </w:rPr>
        <w:t xml:space="preserve">, including the pair(s) where there is no DSS operation on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This must cause interoperability issue</w:t>
      </w:r>
      <w:r w:rsidRPr="00BD0C9C">
        <w:rPr>
          <w:rFonts w:eastAsia="ＭＳ 明朝" w:cs="Batang"/>
          <w:sz w:val="21"/>
          <w:szCs w:val="21"/>
          <w:lang w:val="en-US"/>
        </w:rPr>
        <w:t>.</w:t>
      </w:r>
    </w:p>
    <w:p w14:paraId="06B5034D" w14:textId="77777777" w:rsidR="009502AE" w:rsidRDefault="009502AE" w:rsidP="009502AE">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4): </w:t>
      </w:r>
      <w:r w:rsidRPr="000B20C0">
        <w:rPr>
          <w:rFonts w:eastAsia="ＭＳ 明朝" w:cs="Batang"/>
          <w:sz w:val="21"/>
          <w:szCs w:val="21"/>
          <w:highlight w:val="yellow"/>
          <w:lang w:val="en-US"/>
        </w:rPr>
        <w:t>FFS: N is based on pair of (</w:t>
      </w:r>
      <w:proofErr w:type="spellStart"/>
      <w:r w:rsidRPr="000B20C0">
        <w:rPr>
          <w:rFonts w:eastAsia="ＭＳ 明朝" w:cs="Batang"/>
          <w:sz w:val="21"/>
          <w:szCs w:val="21"/>
          <w:highlight w:val="yellow"/>
          <w:lang w:val="en-US"/>
        </w:rPr>
        <w:t>PCell</w:t>
      </w:r>
      <w:proofErr w:type="spellEnd"/>
      <w:r w:rsidRPr="000B20C0">
        <w:rPr>
          <w:rFonts w:eastAsia="ＭＳ 明朝" w:cs="Batang"/>
          <w:sz w:val="21"/>
          <w:szCs w:val="21"/>
          <w:highlight w:val="yellow"/>
          <w:lang w:val="en-US"/>
        </w:rPr>
        <w:t>/</w:t>
      </w:r>
      <w:proofErr w:type="spellStart"/>
      <w:r w:rsidRPr="000B20C0">
        <w:rPr>
          <w:rFonts w:eastAsia="ＭＳ 明朝" w:cs="Batang"/>
          <w:sz w:val="21"/>
          <w:szCs w:val="21"/>
          <w:highlight w:val="yellow"/>
          <w:lang w:val="en-US"/>
        </w:rPr>
        <w:t>PSCell</w:t>
      </w:r>
      <w:proofErr w:type="spellEnd"/>
      <w:r w:rsidRPr="000B20C0">
        <w:rPr>
          <w:rFonts w:eastAsia="ＭＳ 明朝" w:cs="Batang"/>
          <w:sz w:val="21"/>
          <w:szCs w:val="21"/>
          <w:highlight w:val="yellow"/>
          <w:lang w:val="en-US"/>
        </w:rPr>
        <w:t xml:space="preserve"> SCS, </w:t>
      </w:r>
      <w:proofErr w:type="spellStart"/>
      <w:r w:rsidRPr="000B20C0">
        <w:rPr>
          <w:rFonts w:eastAsia="ＭＳ 明朝" w:cs="Batang"/>
          <w:sz w:val="21"/>
          <w:szCs w:val="21"/>
          <w:highlight w:val="yellow"/>
          <w:lang w:val="en-US"/>
        </w:rPr>
        <w:t>sSCell</w:t>
      </w:r>
      <w:proofErr w:type="spellEnd"/>
      <w:r w:rsidRPr="000B20C0">
        <w:rPr>
          <w:rFonts w:eastAsia="ＭＳ 明朝" w:cs="Batang"/>
          <w:sz w:val="21"/>
          <w:szCs w:val="21"/>
          <w:highlight w:val="yellow"/>
          <w:lang w:val="en-US"/>
        </w:rPr>
        <w:t xml:space="preserve"> SCS): N=1 for(15,15), (30,30), (60,60) and N=2 for (15,30), (30,60) and N=4 for (15, 60)</w:t>
      </w:r>
    </w:p>
    <w:p w14:paraId="694C6082" w14:textId="77777777" w:rsidR="009502AE" w:rsidRPr="00BD0C9C" w:rsidRDefault="009502AE" w:rsidP="009502AE">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Pr>
          <w:rFonts w:eastAsia="ＭＳ 明朝" w:cs="Batang"/>
          <w:sz w:val="21"/>
          <w:szCs w:val="21"/>
          <w:lang w:val="en-US"/>
        </w:rPr>
        <w:t>So far, w</w:t>
      </w:r>
      <w:r w:rsidRPr="00BD0C9C">
        <w:rPr>
          <w:rFonts w:eastAsia="ＭＳ 明朝" w:cs="Batang"/>
          <w:sz w:val="21"/>
          <w:szCs w:val="21"/>
          <w:lang w:val="en-US"/>
        </w:rPr>
        <w:t xml:space="preserve">e do not see a use-case of cross-carrier scheduling from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 xml:space="preserve"> to P(S)Cell when P(S)Cell SCS is not 15kHz. </w:t>
      </w:r>
    </w:p>
    <w:p w14:paraId="186C2A7F" w14:textId="533FC633" w:rsidR="009502AE" w:rsidRDefault="009502AE" w:rsidP="009502AE">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w:t>
      </w:r>
      <w:r w:rsidR="00A513D6">
        <w:rPr>
          <w:rFonts w:eastAsia="ＭＳ 明朝" w:cs="Batang"/>
          <w:sz w:val="21"/>
          <w:szCs w:val="21"/>
          <w:lang w:val="en-US"/>
        </w:rPr>
        <w:t>7</w:t>
      </w:r>
      <w:r>
        <w:rPr>
          <w:rFonts w:eastAsia="ＭＳ 明朝" w:cs="Batang"/>
          <w:sz w:val="21"/>
          <w:szCs w:val="21"/>
          <w:lang w:val="en-US"/>
        </w:rPr>
        <w:t xml:space="preserve">) candidate values: </w:t>
      </w:r>
      <w:r w:rsidRPr="00AE6804">
        <w:rPr>
          <w:rFonts w:eastAsia="ＭＳ 明朝" w:cs="Batang"/>
          <w:sz w:val="21"/>
          <w:szCs w:val="21"/>
          <w:highlight w:val="yellow"/>
          <w:lang w:val="en-US"/>
        </w:rPr>
        <w:t xml:space="preserve">[Value 1: PDCCH monitoring occasion(s) on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and on </w:t>
      </w:r>
      <w:proofErr w:type="spellStart"/>
      <w:r w:rsidRPr="00AE6804">
        <w:rPr>
          <w:rFonts w:eastAsia="ＭＳ 明朝" w:cs="Batang"/>
          <w:sz w:val="21"/>
          <w:szCs w:val="21"/>
          <w:highlight w:val="yellow"/>
          <w:lang w:val="en-US"/>
        </w:rPr>
        <w:t>sSCell</w:t>
      </w:r>
      <w:proofErr w:type="spellEnd"/>
      <w:r w:rsidRPr="00AE6804">
        <w:rPr>
          <w:rFonts w:eastAsia="ＭＳ 明朝" w:cs="Batang"/>
          <w:sz w:val="21"/>
          <w:szCs w:val="21"/>
          <w:highlight w:val="yellow"/>
          <w:lang w:val="en-US"/>
        </w:rPr>
        <w:t xml:space="preserve"> for cross-carrier scheduling to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is within the first 3 OFDM symbols of a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slot. Value 2: PDCCH monitoring occasion(s) on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and on </w:t>
      </w:r>
      <w:proofErr w:type="spellStart"/>
      <w:r w:rsidRPr="00AE6804">
        <w:rPr>
          <w:rFonts w:eastAsia="ＭＳ 明朝" w:cs="Batang"/>
          <w:sz w:val="21"/>
          <w:szCs w:val="21"/>
          <w:highlight w:val="yellow"/>
          <w:lang w:val="en-US"/>
        </w:rPr>
        <w:t>sSCell</w:t>
      </w:r>
      <w:proofErr w:type="spellEnd"/>
      <w:r w:rsidRPr="00AE6804">
        <w:rPr>
          <w:rFonts w:eastAsia="ＭＳ 明朝" w:cs="Batang"/>
          <w:sz w:val="21"/>
          <w:szCs w:val="21"/>
          <w:highlight w:val="yellow"/>
          <w:lang w:val="en-US"/>
        </w:rPr>
        <w:t xml:space="preserve"> for cross-carrier scheduling to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is not restricted to the first 3 OFDM symbols of a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slot]</w:t>
      </w:r>
    </w:p>
    <w:p w14:paraId="08A6F812" w14:textId="77777777" w:rsidR="009502AE" w:rsidRPr="00BD0C9C" w:rsidRDefault="009502AE" w:rsidP="009502AE">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hint="eastAsia"/>
          <w:sz w:val="21"/>
          <w:szCs w:val="21"/>
          <w:lang w:val="en-US"/>
        </w:rPr>
        <w:t>[</w:t>
      </w:r>
      <w:r w:rsidRPr="00BD0C9C">
        <w:rPr>
          <w:rFonts w:eastAsia="ＭＳ 明朝" w:cs="Batang"/>
          <w:sz w:val="21"/>
          <w:szCs w:val="21"/>
          <w:lang w:val="en-US"/>
        </w:rPr>
        <w:t>Qualcomm] We support having these candidate values</w:t>
      </w:r>
      <w:r>
        <w:rPr>
          <w:rFonts w:eastAsia="ＭＳ 明朝" w:cs="Batang"/>
          <w:sz w:val="21"/>
          <w:szCs w:val="21"/>
          <w:lang w:val="en-US"/>
        </w:rPr>
        <w:t xml:space="preserve">. Value 2 essentially requires UE to implement “PDCCH case 2” equivalent and hence should not be mandated. We propose to confirm both values </w:t>
      </w:r>
      <w:r w:rsidRPr="00BD0C9C">
        <w:rPr>
          <w:rFonts w:eastAsia="ＭＳ 明朝" w:cs="Batang"/>
          <w:sz w:val="21"/>
          <w:szCs w:val="21"/>
          <w:lang w:val="en-US"/>
        </w:rPr>
        <w:t xml:space="preserve">by removing the square </w:t>
      </w:r>
      <w:proofErr w:type="spellStart"/>
      <w:r w:rsidRPr="00BD0C9C">
        <w:rPr>
          <w:rFonts w:eastAsia="ＭＳ 明朝" w:cs="Batang"/>
          <w:sz w:val="21"/>
          <w:szCs w:val="21"/>
          <w:lang w:val="en-US"/>
        </w:rPr>
        <w:t>blacket</w:t>
      </w:r>
      <w:proofErr w:type="spellEnd"/>
      <w:r w:rsidRPr="00BD0C9C">
        <w:rPr>
          <w:rFonts w:eastAsia="ＭＳ 明朝" w:cs="Batang"/>
          <w:sz w:val="21"/>
          <w:szCs w:val="21"/>
          <w:lang w:val="en-US"/>
        </w:rPr>
        <w:t>.</w:t>
      </w:r>
    </w:p>
    <w:p w14:paraId="08878B48" w14:textId="2BBA1EB5" w:rsidR="009502AE" w:rsidRDefault="009502AE" w:rsidP="009502AE">
      <w:pPr>
        <w:pStyle w:val="ListParagraph"/>
        <w:numPr>
          <w:ilvl w:val="0"/>
          <w:numId w:val="25"/>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omponent </w:t>
      </w:r>
      <w:r w:rsidR="00A513D6">
        <w:rPr>
          <w:rFonts w:eastAsia="ＭＳ 明朝" w:cs="Batang"/>
          <w:sz w:val="21"/>
          <w:szCs w:val="21"/>
          <w:lang w:val="en-US"/>
        </w:rPr>
        <w:t>8</w:t>
      </w:r>
      <w:r>
        <w:rPr>
          <w:rFonts w:eastAsia="ＭＳ 明朝" w:cs="Batang"/>
          <w:sz w:val="21"/>
          <w:szCs w:val="21"/>
          <w:lang w:val="en-US"/>
        </w:rPr>
        <w:t xml:space="preserve">) </w:t>
      </w:r>
      <w:r w:rsidRPr="00AE6804">
        <w:rPr>
          <w:rFonts w:eastAsia="ＭＳ 明朝" w:cs="Batang"/>
          <w:sz w:val="21"/>
          <w:szCs w:val="21"/>
          <w:highlight w:val="yellow"/>
          <w:lang w:val="en-US"/>
        </w:rPr>
        <w:t xml:space="preserve">FFS: frame boundary alignment between </w:t>
      </w:r>
      <w:proofErr w:type="spellStart"/>
      <w:r w:rsidRPr="00AE6804">
        <w:rPr>
          <w:rFonts w:eastAsia="ＭＳ 明朝" w:cs="Batang"/>
          <w:sz w:val="21"/>
          <w:szCs w:val="21"/>
          <w:highlight w:val="yellow"/>
          <w:lang w:val="en-US"/>
        </w:rPr>
        <w:t>PCell</w:t>
      </w:r>
      <w:proofErr w:type="spellEnd"/>
      <w:r w:rsidRPr="00AE6804">
        <w:rPr>
          <w:rFonts w:eastAsia="ＭＳ 明朝" w:cs="Batang"/>
          <w:sz w:val="21"/>
          <w:szCs w:val="21"/>
          <w:highlight w:val="yellow"/>
          <w:lang w:val="en-US"/>
        </w:rPr>
        <w:t>/</w:t>
      </w:r>
      <w:proofErr w:type="spellStart"/>
      <w:r w:rsidRPr="00AE6804">
        <w:rPr>
          <w:rFonts w:eastAsia="ＭＳ 明朝" w:cs="Batang"/>
          <w:sz w:val="21"/>
          <w:szCs w:val="21"/>
          <w:highlight w:val="yellow"/>
          <w:lang w:val="en-US"/>
        </w:rPr>
        <w:t>PSCell</w:t>
      </w:r>
      <w:proofErr w:type="spellEnd"/>
      <w:r w:rsidRPr="00AE6804">
        <w:rPr>
          <w:rFonts w:eastAsia="ＭＳ 明朝" w:cs="Batang"/>
          <w:sz w:val="21"/>
          <w:szCs w:val="21"/>
          <w:highlight w:val="yellow"/>
          <w:lang w:val="en-US"/>
        </w:rPr>
        <w:t xml:space="preserve"> and </w:t>
      </w:r>
      <w:proofErr w:type="spellStart"/>
      <w:r w:rsidRPr="00AE6804">
        <w:rPr>
          <w:rFonts w:eastAsia="ＭＳ 明朝" w:cs="Batang"/>
          <w:sz w:val="21"/>
          <w:szCs w:val="21"/>
          <w:highlight w:val="yellow"/>
          <w:lang w:val="en-US"/>
        </w:rPr>
        <w:t>sSCell</w:t>
      </w:r>
      <w:proofErr w:type="spellEnd"/>
    </w:p>
    <w:p w14:paraId="52F6FA3C" w14:textId="77777777" w:rsidR="009502AE" w:rsidRPr="00BD0C9C" w:rsidRDefault="009502AE" w:rsidP="009502AE">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hint="eastAsia"/>
          <w:sz w:val="21"/>
          <w:szCs w:val="21"/>
          <w:lang w:val="en-US"/>
        </w:rPr>
        <w:t>[</w:t>
      </w:r>
      <w:r w:rsidRPr="00BD0C9C">
        <w:rPr>
          <w:rFonts w:eastAsia="ＭＳ 明朝" w:cs="Batang"/>
          <w:sz w:val="21"/>
          <w:szCs w:val="21"/>
          <w:lang w:val="en-US"/>
        </w:rPr>
        <w:t xml:space="preserve">Qualcomm] During WI discussion, RAN1 agreed to support unaligned boundary between two cells </w:t>
      </w:r>
      <w:r w:rsidRPr="00AF33F4">
        <w:rPr>
          <w:rFonts w:eastAsia="ＭＳ 明朝" w:cs="Batang"/>
          <w:sz w:val="21"/>
          <w:szCs w:val="21"/>
          <w:u w:val="single"/>
          <w:lang w:val="en-US"/>
        </w:rPr>
        <w:t xml:space="preserve">other than </w:t>
      </w:r>
      <w:proofErr w:type="spellStart"/>
      <w:r w:rsidRPr="00AF33F4">
        <w:rPr>
          <w:rFonts w:eastAsia="ＭＳ 明朝" w:cs="Batang"/>
          <w:sz w:val="21"/>
          <w:szCs w:val="21"/>
          <w:u w:val="single"/>
          <w:lang w:val="en-US"/>
        </w:rPr>
        <w:t>PCell</w:t>
      </w:r>
      <w:proofErr w:type="spellEnd"/>
      <w:r w:rsidRPr="00AF33F4">
        <w:rPr>
          <w:rFonts w:eastAsia="ＭＳ 明朝" w:cs="Batang"/>
          <w:sz w:val="21"/>
          <w:szCs w:val="21"/>
          <w:u w:val="single"/>
          <w:lang w:val="en-US"/>
        </w:rPr>
        <w:t>/</w:t>
      </w:r>
      <w:proofErr w:type="spellStart"/>
      <w:r w:rsidRPr="00AF33F4">
        <w:rPr>
          <w:rFonts w:eastAsia="ＭＳ 明朝" w:cs="Batang"/>
          <w:sz w:val="21"/>
          <w:szCs w:val="21"/>
          <w:u w:val="single"/>
          <w:lang w:val="en-US"/>
        </w:rPr>
        <w:t>PSCell</w:t>
      </w:r>
      <w:proofErr w:type="spellEnd"/>
      <w:r w:rsidRPr="00AF33F4">
        <w:rPr>
          <w:rFonts w:eastAsia="ＭＳ 明朝" w:cs="Batang"/>
          <w:sz w:val="21"/>
          <w:szCs w:val="21"/>
          <w:u w:val="single"/>
          <w:lang w:val="en-US"/>
        </w:rPr>
        <w:t xml:space="preserve"> and </w:t>
      </w:r>
      <w:proofErr w:type="spellStart"/>
      <w:r w:rsidRPr="00AF33F4">
        <w:rPr>
          <w:rFonts w:eastAsia="ＭＳ 明朝" w:cs="Batang"/>
          <w:sz w:val="21"/>
          <w:szCs w:val="21"/>
          <w:u w:val="single"/>
          <w:lang w:val="en-US"/>
        </w:rPr>
        <w:t>sSCell</w:t>
      </w:r>
      <w:proofErr w:type="spellEnd"/>
      <w:r w:rsidRPr="00BD0C9C">
        <w:rPr>
          <w:rFonts w:eastAsia="ＭＳ 明朝" w:cs="Batang"/>
          <w:sz w:val="21"/>
          <w:szCs w:val="21"/>
          <w:lang w:val="en-US"/>
        </w:rPr>
        <w:t xml:space="preserve">. Therefore, regardless of </w:t>
      </w:r>
      <w:proofErr w:type="spellStart"/>
      <w:r w:rsidRPr="00BD0C9C">
        <w:rPr>
          <w:rFonts w:eastAsia="ＭＳ 明朝" w:cs="Batang"/>
          <w:sz w:val="21"/>
          <w:szCs w:val="21"/>
          <w:lang w:val="en-US"/>
        </w:rPr>
        <w:t>wether</w:t>
      </w:r>
      <w:proofErr w:type="spellEnd"/>
      <w:r w:rsidRPr="00BD0C9C">
        <w:rPr>
          <w:rFonts w:eastAsia="ＭＳ 明朝" w:cs="Batang"/>
          <w:sz w:val="21"/>
          <w:szCs w:val="21"/>
          <w:lang w:val="en-US"/>
        </w:rPr>
        <w:t xml:space="preserve"> or not the component 10) is present, unaligned CA between </w:t>
      </w:r>
      <w:proofErr w:type="spellStart"/>
      <w:r w:rsidRPr="00BD0C9C">
        <w:rPr>
          <w:rFonts w:eastAsia="ＭＳ 明朝" w:cs="Batang"/>
          <w:sz w:val="21"/>
          <w:szCs w:val="21"/>
          <w:lang w:val="en-US"/>
        </w:rPr>
        <w:t>PCell</w:t>
      </w:r>
      <w:proofErr w:type="spellEnd"/>
      <w:r w:rsidRPr="00BD0C9C">
        <w:rPr>
          <w:rFonts w:eastAsia="ＭＳ 明朝" w:cs="Batang"/>
          <w:sz w:val="21"/>
          <w:szCs w:val="21"/>
          <w:lang w:val="en-US"/>
        </w:rPr>
        <w:t>/</w:t>
      </w:r>
      <w:proofErr w:type="spellStart"/>
      <w:r w:rsidRPr="00BD0C9C">
        <w:rPr>
          <w:rFonts w:eastAsia="ＭＳ 明朝" w:cs="Batang"/>
          <w:sz w:val="21"/>
          <w:szCs w:val="21"/>
          <w:lang w:val="en-US"/>
        </w:rPr>
        <w:t>PSCell</w:t>
      </w:r>
      <w:proofErr w:type="spellEnd"/>
      <w:r w:rsidRPr="00BD0C9C">
        <w:rPr>
          <w:rFonts w:eastAsia="ＭＳ 明朝" w:cs="Batang"/>
          <w:sz w:val="21"/>
          <w:szCs w:val="21"/>
          <w:lang w:val="en-US"/>
        </w:rPr>
        <w:t xml:space="preserve"> and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 xml:space="preserve"> is not supported. </w:t>
      </w:r>
      <w:r>
        <w:rPr>
          <w:rFonts w:eastAsia="ＭＳ 明朝" w:cs="Batang"/>
          <w:sz w:val="21"/>
          <w:szCs w:val="21"/>
          <w:lang w:val="en-US"/>
        </w:rPr>
        <w:t xml:space="preserve">We are OK to enable unaligned CA between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xml:space="preserve"> and </w:t>
      </w:r>
      <w:proofErr w:type="spellStart"/>
      <w:r>
        <w:rPr>
          <w:rFonts w:eastAsia="ＭＳ 明朝" w:cs="Batang"/>
          <w:sz w:val="21"/>
          <w:szCs w:val="21"/>
          <w:lang w:val="en-US"/>
        </w:rPr>
        <w:t>sCell</w:t>
      </w:r>
      <w:proofErr w:type="spellEnd"/>
      <w:r>
        <w:rPr>
          <w:rFonts w:eastAsia="ＭＳ 明朝" w:cs="Batang"/>
          <w:sz w:val="21"/>
          <w:szCs w:val="21"/>
          <w:lang w:val="en-US"/>
        </w:rPr>
        <w:t xml:space="preserve"> if an optional UE capability is defined</w:t>
      </w:r>
      <w:r w:rsidRPr="00BD0C9C">
        <w:rPr>
          <w:rFonts w:eastAsia="ＭＳ 明朝" w:cs="Batang"/>
          <w:sz w:val="21"/>
          <w:szCs w:val="21"/>
          <w:lang w:val="en-US"/>
        </w:rPr>
        <w:t>. We propose to delete the FFS to confirm the component 10), and discuss a separate F</w:t>
      </w:r>
      <w:r>
        <w:rPr>
          <w:rFonts w:eastAsia="ＭＳ 明朝" w:cs="Batang"/>
          <w:sz w:val="21"/>
          <w:szCs w:val="21"/>
          <w:lang w:val="en-US"/>
        </w:rPr>
        <w:t>G</w:t>
      </w:r>
      <w:r w:rsidRPr="00BD0C9C">
        <w:rPr>
          <w:rFonts w:eastAsia="ＭＳ 明朝" w:cs="Batang"/>
          <w:sz w:val="21"/>
          <w:szCs w:val="21"/>
          <w:lang w:val="en-US"/>
        </w:rPr>
        <w:t xml:space="preserve"> for unaligned CA between </w:t>
      </w:r>
      <w:proofErr w:type="spellStart"/>
      <w:r w:rsidRPr="00BD0C9C">
        <w:rPr>
          <w:rFonts w:eastAsia="ＭＳ 明朝" w:cs="Batang"/>
          <w:sz w:val="21"/>
          <w:szCs w:val="21"/>
          <w:lang w:val="en-US"/>
        </w:rPr>
        <w:t>PCell</w:t>
      </w:r>
      <w:proofErr w:type="spellEnd"/>
      <w:r w:rsidRPr="00BD0C9C">
        <w:rPr>
          <w:rFonts w:eastAsia="ＭＳ 明朝" w:cs="Batang"/>
          <w:sz w:val="21"/>
          <w:szCs w:val="21"/>
          <w:lang w:val="en-US"/>
        </w:rPr>
        <w:t>/</w:t>
      </w:r>
      <w:proofErr w:type="spellStart"/>
      <w:r w:rsidRPr="00BD0C9C">
        <w:rPr>
          <w:rFonts w:eastAsia="ＭＳ 明朝" w:cs="Batang"/>
          <w:sz w:val="21"/>
          <w:szCs w:val="21"/>
          <w:lang w:val="en-US"/>
        </w:rPr>
        <w:t>PSCell</w:t>
      </w:r>
      <w:proofErr w:type="spellEnd"/>
      <w:r w:rsidRPr="00BD0C9C">
        <w:rPr>
          <w:rFonts w:eastAsia="ＭＳ 明朝" w:cs="Batang"/>
          <w:sz w:val="21"/>
          <w:szCs w:val="21"/>
          <w:lang w:val="en-US"/>
        </w:rPr>
        <w:t xml:space="preserve"> and </w:t>
      </w:r>
      <w:proofErr w:type="spellStart"/>
      <w:r w:rsidRPr="00BD0C9C">
        <w:rPr>
          <w:rFonts w:eastAsia="ＭＳ 明朝" w:cs="Batang"/>
          <w:sz w:val="21"/>
          <w:szCs w:val="21"/>
          <w:lang w:val="en-US"/>
        </w:rPr>
        <w:t>sSCell</w:t>
      </w:r>
      <w:proofErr w:type="spellEnd"/>
      <w:r w:rsidRPr="00BD0C9C">
        <w:rPr>
          <w:rFonts w:eastAsia="ＭＳ 明朝" w:cs="Batang"/>
          <w:sz w:val="21"/>
          <w:szCs w:val="21"/>
          <w:lang w:val="en-US"/>
        </w:rPr>
        <w:t>. Example is provided in the table below as FG34-3.</w:t>
      </w:r>
    </w:p>
    <w:p w14:paraId="5F794869" w14:textId="77777777" w:rsidR="009502AE" w:rsidRDefault="009502AE" w:rsidP="00463E7E">
      <w:pPr>
        <w:spacing w:after="120"/>
        <w:jc w:val="both"/>
        <w:rPr>
          <w:rFonts w:eastAsia="ＭＳ 明朝" w:cs="Batang"/>
          <w:sz w:val="21"/>
          <w:szCs w:val="21"/>
          <w:lang w:val="en-US"/>
        </w:rPr>
      </w:pPr>
    </w:p>
    <w:p w14:paraId="201BC282" w14:textId="7365BA27" w:rsidR="00840C78" w:rsidRPr="00B73F39" w:rsidRDefault="00840C78" w:rsidP="00840C78">
      <w:pPr>
        <w:spacing w:after="120"/>
        <w:jc w:val="both"/>
        <w:rPr>
          <w:rFonts w:eastAsia="ＭＳ 明朝" w:cs="Batang"/>
          <w:sz w:val="21"/>
          <w:szCs w:val="21"/>
          <w:u w:val="single"/>
          <w:lang w:val="en-US"/>
        </w:rPr>
      </w:pPr>
      <w:r w:rsidRPr="00964D5D">
        <w:rPr>
          <w:rFonts w:eastAsia="ＭＳ 明朝" w:cs="Batang" w:hint="eastAsia"/>
          <w:sz w:val="21"/>
          <w:szCs w:val="21"/>
          <w:highlight w:val="yellow"/>
          <w:u w:val="single"/>
          <w:lang w:val="en-US"/>
        </w:rPr>
        <w:t>F</w:t>
      </w:r>
      <w:r w:rsidRPr="00964D5D">
        <w:rPr>
          <w:rFonts w:eastAsia="ＭＳ 明朝" w:cs="Batang"/>
          <w:sz w:val="21"/>
          <w:szCs w:val="21"/>
          <w:highlight w:val="yellow"/>
          <w:u w:val="single"/>
          <w:lang w:val="en-US"/>
        </w:rPr>
        <w:t>G34-3</w:t>
      </w:r>
      <w:r w:rsidR="00B11988" w:rsidRPr="00964D5D">
        <w:rPr>
          <w:rFonts w:eastAsia="ＭＳ 明朝" w:cs="Batang"/>
          <w:sz w:val="21"/>
          <w:szCs w:val="21"/>
          <w:highlight w:val="yellow"/>
          <w:u w:val="single"/>
          <w:lang w:val="en-US"/>
        </w:rPr>
        <w:t xml:space="preserve"> (new)</w:t>
      </w:r>
      <w:r w:rsidRPr="00964D5D">
        <w:rPr>
          <w:rFonts w:eastAsia="ＭＳ 明朝" w:cs="Batang"/>
          <w:sz w:val="21"/>
          <w:szCs w:val="21"/>
          <w:highlight w:val="yellow"/>
          <w:u w:val="single"/>
          <w:lang w:val="en-US"/>
        </w:rPr>
        <w:t xml:space="preserve">: </w:t>
      </w:r>
      <w:r w:rsidR="00B94FEE" w:rsidRPr="00964D5D">
        <w:rPr>
          <w:rFonts w:eastAsia="ＭＳ 明朝" w:cs="Batang"/>
          <w:sz w:val="21"/>
          <w:szCs w:val="21"/>
          <w:highlight w:val="yellow"/>
          <w:u w:val="single"/>
          <w:lang w:val="en-US"/>
        </w:rPr>
        <w:t>Non-aligned frame boundaries</w:t>
      </w:r>
      <w:r w:rsidRPr="00964D5D">
        <w:rPr>
          <w:rFonts w:eastAsia="ＭＳ 明朝" w:cs="Batang"/>
          <w:sz w:val="21"/>
          <w:szCs w:val="21"/>
          <w:highlight w:val="yellow"/>
          <w:u w:val="single"/>
          <w:lang w:val="en-US"/>
        </w:rPr>
        <w:t xml:space="preserve"> between </w:t>
      </w:r>
      <w:proofErr w:type="spellStart"/>
      <w:r w:rsidRPr="00964D5D">
        <w:rPr>
          <w:rFonts w:eastAsia="ＭＳ 明朝" w:cs="Batang"/>
          <w:sz w:val="21"/>
          <w:szCs w:val="21"/>
          <w:highlight w:val="yellow"/>
          <w:u w:val="single"/>
          <w:lang w:val="en-US"/>
        </w:rPr>
        <w:t>PCell</w:t>
      </w:r>
      <w:proofErr w:type="spellEnd"/>
      <w:r w:rsidRPr="00964D5D">
        <w:rPr>
          <w:rFonts w:eastAsia="ＭＳ 明朝" w:cs="Batang"/>
          <w:sz w:val="21"/>
          <w:szCs w:val="21"/>
          <w:highlight w:val="yellow"/>
          <w:u w:val="single"/>
          <w:lang w:val="en-US"/>
        </w:rPr>
        <w:t>/</w:t>
      </w:r>
      <w:proofErr w:type="spellStart"/>
      <w:r w:rsidRPr="00964D5D">
        <w:rPr>
          <w:rFonts w:eastAsia="ＭＳ 明朝" w:cs="Batang"/>
          <w:sz w:val="21"/>
          <w:szCs w:val="21"/>
          <w:highlight w:val="yellow"/>
          <w:u w:val="single"/>
          <w:lang w:val="en-US"/>
        </w:rPr>
        <w:t>PSCell</w:t>
      </w:r>
      <w:proofErr w:type="spellEnd"/>
      <w:r w:rsidRPr="00964D5D">
        <w:rPr>
          <w:rFonts w:eastAsia="ＭＳ 明朝" w:cs="Batang"/>
          <w:sz w:val="21"/>
          <w:szCs w:val="21"/>
          <w:highlight w:val="yellow"/>
          <w:u w:val="single"/>
          <w:lang w:val="en-US"/>
        </w:rPr>
        <w:t xml:space="preserve"> and </w:t>
      </w:r>
      <w:proofErr w:type="spellStart"/>
      <w:r w:rsidRPr="00964D5D">
        <w:rPr>
          <w:rFonts w:eastAsia="ＭＳ 明朝" w:cs="Batang"/>
          <w:sz w:val="21"/>
          <w:szCs w:val="21"/>
          <w:highlight w:val="yellow"/>
          <w:u w:val="single"/>
          <w:lang w:val="en-US"/>
        </w:rPr>
        <w:t>sSCell</w:t>
      </w:r>
      <w:proofErr w:type="spellEnd"/>
    </w:p>
    <w:p w14:paraId="6401B3CA" w14:textId="28457AD9" w:rsidR="00840C78" w:rsidRDefault="00840C78" w:rsidP="00840C78">
      <w:pPr>
        <w:spacing w:after="120"/>
        <w:jc w:val="both"/>
        <w:rPr>
          <w:rFonts w:eastAsia="ＭＳ 明朝" w:cs="Batang"/>
          <w:sz w:val="21"/>
          <w:szCs w:val="21"/>
          <w:lang w:val="en-US"/>
        </w:rPr>
      </w:pPr>
      <w:r>
        <w:rPr>
          <w:rFonts w:eastAsia="ＭＳ 明朝" w:cs="Batang"/>
          <w:sz w:val="21"/>
          <w:szCs w:val="21"/>
          <w:lang w:val="en-US"/>
        </w:rPr>
        <w:t xml:space="preserve">As discussed in the above FG34-1 and FG34-2, we propose to add a new FG to accommodate the possible operation of unaligned CA between </w:t>
      </w:r>
      <w:proofErr w:type="spellStart"/>
      <w:r>
        <w:rPr>
          <w:rFonts w:eastAsia="ＭＳ 明朝" w:cs="Batang"/>
          <w:sz w:val="21"/>
          <w:szCs w:val="21"/>
          <w:lang w:val="en-US"/>
        </w:rPr>
        <w:t>PCell</w:t>
      </w:r>
      <w:proofErr w:type="spellEnd"/>
      <w:r>
        <w:rPr>
          <w:rFonts w:eastAsia="ＭＳ 明朝" w:cs="Batang"/>
          <w:sz w:val="21"/>
          <w:szCs w:val="21"/>
          <w:lang w:val="en-US"/>
        </w:rPr>
        <w:t>/</w:t>
      </w:r>
      <w:proofErr w:type="spellStart"/>
      <w:r>
        <w:rPr>
          <w:rFonts w:eastAsia="ＭＳ 明朝" w:cs="Batang"/>
          <w:sz w:val="21"/>
          <w:szCs w:val="21"/>
          <w:lang w:val="en-US"/>
        </w:rPr>
        <w:t>PSCell</w:t>
      </w:r>
      <w:proofErr w:type="spellEnd"/>
      <w:r>
        <w:rPr>
          <w:rFonts w:eastAsia="ＭＳ 明朝" w:cs="Batang"/>
          <w:sz w:val="21"/>
          <w:szCs w:val="21"/>
          <w:lang w:val="en-US"/>
        </w:rPr>
        <w:t xml:space="preserve"> and </w:t>
      </w:r>
      <w:proofErr w:type="spellStart"/>
      <w:r>
        <w:rPr>
          <w:rFonts w:eastAsia="ＭＳ 明朝" w:cs="Batang"/>
          <w:sz w:val="21"/>
          <w:szCs w:val="21"/>
          <w:lang w:val="en-US"/>
        </w:rPr>
        <w:t>sSCell</w:t>
      </w:r>
      <w:proofErr w:type="spellEnd"/>
      <w:r>
        <w:rPr>
          <w:rFonts w:eastAsia="ＭＳ 明朝" w:cs="Batang"/>
          <w:sz w:val="21"/>
          <w:szCs w:val="21"/>
          <w:lang w:val="en-US"/>
        </w:rPr>
        <w:t xml:space="preserve">. </w:t>
      </w:r>
      <w:r w:rsidR="001E7F32">
        <w:rPr>
          <w:rFonts w:eastAsia="ＭＳ 明朝" w:cs="Batang"/>
          <w:sz w:val="21"/>
          <w:szCs w:val="21"/>
          <w:lang w:val="en-US"/>
        </w:rPr>
        <w:t>Since non-aligned frame boundaries is</w:t>
      </w:r>
      <w:r w:rsidR="00377A92">
        <w:rPr>
          <w:rFonts w:eastAsia="ＭＳ 明朝" w:cs="Batang"/>
          <w:sz w:val="21"/>
          <w:szCs w:val="21"/>
          <w:lang w:val="en-US"/>
        </w:rPr>
        <w:t xml:space="preserve"> enabled only if</w:t>
      </w:r>
      <w:r w:rsidR="003E68D4">
        <w:rPr>
          <w:rFonts w:eastAsia="ＭＳ 明朝" w:cs="Batang"/>
          <w:sz w:val="21"/>
          <w:szCs w:val="21"/>
          <w:lang w:val="en-US"/>
        </w:rPr>
        <w:t>/where</w:t>
      </w:r>
      <w:r w:rsidR="00377A92">
        <w:rPr>
          <w:rFonts w:eastAsia="ＭＳ 明朝" w:cs="Batang"/>
          <w:sz w:val="21"/>
          <w:szCs w:val="21"/>
          <w:lang w:val="en-US"/>
        </w:rPr>
        <w:t xml:space="preserve"> a specific need</w:t>
      </w:r>
      <w:r w:rsidR="003E68D4">
        <w:rPr>
          <w:rFonts w:eastAsia="ＭＳ 明朝" w:cs="Batang"/>
          <w:sz w:val="21"/>
          <w:szCs w:val="21"/>
          <w:lang w:val="en-US"/>
        </w:rPr>
        <w:t xml:space="preserve"> is </w:t>
      </w:r>
      <w:proofErr w:type="spellStart"/>
      <w:r w:rsidR="003E68D4">
        <w:rPr>
          <w:rFonts w:eastAsia="ＭＳ 明朝" w:cs="Batang"/>
          <w:sz w:val="21"/>
          <w:szCs w:val="21"/>
          <w:lang w:val="en-US"/>
        </w:rPr>
        <w:t>identifed</w:t>
      </w:r>
      <w:proofErr w:type="spellEnd"/>
      <w:r w:rsidR="00377A92">
        <w:rPr>
          <w:rFonts w:eastAsia="ＭＳ 明朝" w:cs="Batang"/>
          <w:sz w:val="21"/>
          <w:szCs w:val="21"/>
          <w:lang w:val="en-US"/>
        </w:rPr>
        <w:t xml:space="preserve">, we propose to </w:t>
      </w:r>
      <w:r w:rsidR="00707F59">
        <w:rPr>
          <w:rFonts w:eastAsia="ＭＳ 明朝" w:cs="Batang"/>
          <w:sz w:val="21"/>
          <w:szCs w:val="21"/>
          <w:lang w:val="en-US"/>
        </w:rPr>
        <w:t xml:space="preserve">enable that a UE can report this UE capability per candidate value set of SCS combination(s) and candidate value set of frequency band pair(s) </w:t>
      </w:r>
      <w:r w:rsidR="005E0402">
        <w:rPr>
          <w:rFonts w:eastAsia="ＭＳ 明朝" w:cs="Batang"/>
          <w:sz w:val="21"/>
          <w:szCs w:val="21"/>
          <w:lang w:val="en-US"/>
        </w:rPr>
        <w:t xml:space="preserve">as </w:t>
      </w:r>
      <w:r w:rsidR="00707F59">
        <w:rPr>
          <w:rFonts w:eastAsia="ＭＳ 明朝" w:cs="Batang"/>
          <w:sz w:val="21"/>
          <w:szCs w:val="21"/>
          <w:lang w:val="en-US"/>
        </w:rPr>
        <w:t xml:space="preserve">in FG34-1 or FG34-2. Detailed proposed FG is given as </w:t>
      </w:r>
      <w:r w:rsidR="007A0326">
        <w:rPr>
          <w:rFonts w:eastAsia="ＭＳ 明朝" w:cs="Batang"/>
          <w:sz w:val="21"/>
          <w:szCs w:val="21"/>
          <w:lang w:val="en-US"/>
        </w:rPr>
        <w:t>FG34-3 below.</w:t>
      </w:r>
    </w:p>
    <w:p w14:paraId="1A270828" w14:textId="4C9C9280" w:rsidR="00193635" w:rsidRDefault="00193635" w:rsidP="00840C78">
      <w:pPr>
        <w:spacing w:after="120"/>
        <w:jc w:val="both"/>
        <w:rPr>
          <w:rFonts w:eastAsia="ＭＳ 明朝" w:cs="Batang"/>
          <w:sz w:val="21"/>
          <w:szCs w:val="21"/>
          <w:lang w:val="en-US"/>
        </w:rPr>
      </w:pPr>
    </w:p>
    <w:p w14:paraId="46A2480F" w14:textId="5050026E" w:rsidR="0019250C" w:rsidRPr="00B73F39" w:rsidRDefault="0019250C" w:rsidP="0019250C">
      <w:pPr>
        <w:spacing w:after="120"/>
        <w:jc w:val="both"/>
        <w:rPr>
          <w:rFonts w:eastAsia="ＭＳ 明朝" w:cs="Batang"/>
          <w:sz w:val="21"/>
          <w:szCs w:val="21"/>
          <w:u w:val="single"/>
          <w:lang w:val="en-US"/>
        </w:rPr>
      </w:pPr>
      <w:r w:rsidRPr="00964D5D">
        <w:rPr>
          <w:rFonts w:eastAsia="ＭＳ 明朝" w:cs="Batang" w:hint="eastAsia"/>
          <w:sz w:val="21"/>
          <w:szCs w:val="21"/>
          <w:highlight w:val="yellow"/>
          <w:u w:val="single"/>
          <w:lang w:val="en-US"/>
        </w:rPr>
        <w:t>F</w:t>
      </w:r>
      <w:r w:rsidRPr="00964D5D">
        <w:rPr>
          <w:rFonts w:eastAsia="ＭＳ 明朝" w:cs="Batang"/>
          <w:sz w:val="21"/>
          <w:szCs w:val="21"/>
          <w:highlight w:val="yellow"/>
          <w:u w:val="single"/>
          <w:lang w:val="en-US"/>
        </w:rPr>
        <w:t>G34-4</w:t>
      </w:r>
      <w:r w:rsidR="00B11988" w:rsidRPr="00964D5D">
        <w:rPr>
          <w:rFonts w:eastAsia="ＭＳ 明朝" w:cs="Batang"/>
          <w:sz w:val="21"/>
          <w:szCs w:val="21"/>
          <w:highlight w:val="yellow"/>
          <w:u w:val="single"/>
          <w:lang w:val="en-US"/>
        </w:rPr>
        <w:t xml:space="preserve"> (new)</w:t>
      </w:r>
      <w:r w:rsidRPr="00964D5D">
        <w:rPr>
          <w:rFonts w:eastAsia="ＭＳ 明朝" w:cs="Batang"/>
          <w:sz w:val="21"/>
          <w:szCs w:val="21"/>
          <w:highlight w:val="yellow"/>
          <w:u w:val="single"/>
          <w:lang w:val="en-US"/>
        </w:rPr>
        <w:t xml:space="preserve">: </w:t>
      </w:r>
      <w:r w:rsidR="00B85521" w:rsidRPr="00964D5D">
        <w:rPr>
          <w:rFonts w:eastAsia="ＭＳ 明朝" w:cs="Batang"/>
          <w:sz w:val="21"/>
          <w:szCs w:val="21"/>
          <w:highlight w:val="yellow"/>
          <w:u w:val="single"/>
          <w:lang w:val="en-US"/>
        </w:rPr>
        <w:t xml:space="preserve">disabling scaling factor </w:t>
      </w:r>
      <w:r w:rsidR="00B85521" w:rsidRPr="00964D5D">
        <w:rPr>
          <w:rFonts w:ascii="Symbol" w:eastAsia="ＭＳ 明朝" w:hAnsi="Symbol" w:cs="Batang"/>
          <w:sz w:val="21"/>
          <w:szCs w:val="21"/>
          <w:highlight w:val="yellow"/>
          <w:u w:val="single"/>
          <w:lang w:val="en-US"/>
        </w:rPr>
        <w:t>a</w:t>
      </w:r>
      <w:r w:rsidR="00B85521" w:rsidRPr="00964D5D">
        <w:rPr>
          <w:rFonts w:eastAsia="ＭＳ 明朝" w:cs="Batang"/>
          <w:sz w:val="21"/>
          <w:szCs w:val="21"/>
          <w:highlight w:val="yellow"/>
          <w:u w:val="single"/>
          <w:lang w:val="en-US"/>
        </w:rPr>
        <w:t xml:space="preserve"> when </w:t>
      </w:r>
      <w:proofErr w:type="spellStart"/>
      <w:r w:rsidR="00B85521" w:rsidRPr="00964D5D">
        <w:rPr>
          <w:rFonts w:eastAsia="ＭＳ 明朝" w:cs="Batang"/>
          <w:sz w:val="21"/>
          <w:szCs w:val="21"/>
          <w:highlight w:val="yellow"/>
          <w:u w:val="single"/>
          <w:lang w:val="en-US"/>
        </w:rPr>
        <w:t>sSCell</w:t>
      </w:r>
      <w:proofErr w:type="spellEnd"/>
      <w:r w:rsidR="00B85521" w:rsidRPr="00964D5D">
        <w:rPr>
          <w:rFonts w:eastAsia="ＭＳ 明朝" w:cs="Batang"/>
          <w:sz w:val="21"/>
          <w:szCs w:val="21"/>
          <w:highlight w:val="yellow"/>
          <w:u w:val="single"/>
          <w:lang w:val="en-US"/>
        </w:rPr>
        <w:t xml:space="preserve"> is deactivated</w:t>
      </w:r>
    </w:p>
    <w:p w14:paraId="5AB34E1A" w14:textId="3B98830F" w:rsidR="0019250C" w:rsidRDefault="00B85521" w:rsidP="0019250C">
      <w:pPr>
        <w:spacing w:after="120"/>
        <w:jc w:val="both"/>
        <w:rPr>
          <w:rFonts w:eastAsia="ＭＳ 明朝" w:cs="Batang"/>
          <w:sz w:val="21"/>
          <w:szCs w:val="21"/>
          <w:lang w:val="en-US"/>
        </w:rPr>
      </w:pPr>
      <w:r>
        <w:rPr>
          <w:rFonts w:eastAsia="ＭＳ 明朝" w:cs="Batang"/>
          <w:sz w:val="21"/>
          <w:szCs w:val="21"/>
          <w:lang w:val="en-US"/>
        </w:rPr>
        <w:t xml:space="preserve">At the RAN1#108-e meeting, introducing a new FG for the support of disabling scaling factor </w:t>
      </w:r>
      <w:r w:rsidRPr="007A0326">
        <w:rPr>
          <w:rFonts w:ascii="Symbol" w:eastAsia="ＭＳ 明朝" w:hAnsi="Symbol" w:cs="Batang"/>
          <w:sz w:val="21"/>
          <w:szCs w:val="21"/>
          <w:lang w:val="en-US"/>
        </w:rPr>
        <w:t>a</w:t>
      </w:r>
      <w:r>
        <w:rPr>
          <w:rFonts w:eastAsia="ＭＳ 明朝" w:cs="Batang"/>
          <w:sz w:val="21"/>
          <w:szCs w:val="21"/>
          <w:lang w:val="en-US"/>
        </w:rPr>
        <w:t xml:space="preserve"> </w:t>
      </w:r>
      <w:r w:rsidR="004763B2">
        <w:rPr>
          <w:rFonts w:eastAsia="ＭＳ 明朝" w:cs="Batang"/>
          <w:sz w:val="21"/>
          <w:szCs w:val="21"/>
          <w:lang w:val="en-US"/>
        </w:rPr>
        <w:t xml:space="preserve">when </w:t>
      </w:r>
      <w:proofErr w:type="spellStart"/>
      <w:r w:rsidR="004763B2">
        <w:rPr>
          <w:rFonts w:eastAsia="ＭＳ 明朝" w:cs="Batang"/>
          <w:sz w:val="21"/>
          <w:szCs w:val="21"/>
          <w:lang w:val="en-US"/>
        </w:rPr>
        <w:t>sSCell</w:t>
      </w:r>
      <w:proofErr w:type="spellEnd"/>
      <w:r w:rsidR="004763B2">
        <w:rPr>
          <w:rFonts w:eastAsia="ＭＳ 明朝" w:cs="Batang"/>
          <w:sz w:val="21"/>
          <w:szCs w:val="21"/>
          <w:lang w:val="en-US"/>
        </w:rPr>
        <w:t xml:space="preserve"> is deactivated </w:t>
      </w:r>
      <w:r>
        <w:rPr>
          <w:rFonts w:eastAsia="ＭＳ 明朝" w:cs="Batang"/>
          <w:sz w:val="21"/>
          <w:szCs w:val="21"/>
          <w:lang w:val="en-US"/>
        </w:rPr>
        <w:t xml:space="preserve">was agreed. </w:t>
      </w:r>
      <w:r w:rsidR="004763B2">
        <w:rPr>
          <w:rFonts w:eastAsia="ＭＳ 明朝" w:cs="Batang"/>
          <w:sz w:val="21"/>
          <w:szCs w:val="21"/>
          <w:lang w:val="en-US"/>
        </w:rPr>
        <w:t>We propose to introduce a new FG to capture this agreement</w:t>
      </w:r>
      <w:r w:rsidR="00A750E5">
        <w:rPr>
          <w:rFonts w:eastAsia="ＭＳ 明朝" w:cs="Batang"/>
          <w:sz w:val="21"/>
          <w:szCs w:val="21"/>
          <w:lang w:val="en-US"/>
        </w:rPr>
        <w:t xml:space="preserve"> as FG34-4</w:t>
      </w:r>
      <w:r w:rsidR="004763B2">
        <w:rPr>
          <w:rFonts w:eastAsia="ＭＳ 明朝" w:cs="Batang"/>
          <w:sz w:val="21"/>
          <w:szCs w:val="21"/>
          <w:lang w:val="en-US"/>
        </w:rPr>
        <w:t>.</w:t>
      </w:r>
    </w:p>
    <w:p w14:paraId="2DAD042E" w14:textId="2EB6CA4E" w:rsidR="0019250C" w:rsidRPr="00A750E5" w:rsidRDefault="0019250C" w:rsidP="00840C78">
      <w:pPr>
        <w:spacing w:after="120"/>
        <w:jc w:val="both"/>
        <w:rPr>
          <w:rFonts w:eastAsia="ＭＳ 明朝" w:cs="Batang"/>
          <w:sz w:val="21"/>
          <w:szCs w:val="21"/>
          <w:lang w:val="en-US"/>
        </w:rPr>
      </w:pPr>
    </w:p>
    <w:p w14:paraId="6BE445C1" w14:textId="14166857" w:rsidR="004763B2" w:rsidRPr="00B73F39" w:rsidRDefault="004763B2" w:rsidP="004763B2">
      <w:pPr>
        <w:spacing w:after="120"/>
        <w:jc w:val="both"/>
        <w:rPr>
          <w:rFonts w:eastAsia="ＭＳ 明朝" w:cs="Batang"/>
          <w:sz w:val="21"/>
          <w:szCs w:val="21"/>
          <w:u w:val="single"/>
          <w:lang w:val="en-US"/>
        </w:rPr>
      </w:pPr>
      <w:r w:rsidRPr="00964D5D">
        <w:rPr>
          <w:rFonts w:eastAsia="ＭＳ 明朝" w:cs="Batang" w:hint="eastAsia"/>
          <w:sz w:val="21"/>
          <w:szCs w:val="21"/>
          <w:highlight w:val="yellow"/>
          <w:u w:val="single"/>
          <w:lang w:val="en-US"/>
        </w:rPr>
        <w:t>F</w:t>
      </w:r>
      <w:r w:rsidRPr="00964D5D">
        <w:rPr>
          <w:rFonts w:eastAsia="ＭＳ 明朝" w:cs="Batang"/>
          <w:sz w:val="21"/>
          <w:szCs w:val="21"/>
          <w:highlight w:val="yellow"/>
          <w:u w:val="single"/>
          <w:lang w:val="en-US"/>
        </w:rPr>
        <w:t>G34-5</w:t>
      </w:r>
      <w:r w:rsidR="00B11988" w:rsidRPr="00964D5D">
        <w:rPr>
          <w:rFonts w:eastAsia="ＭＳ 明朝" w:cs="Batang"/>
          <w:sz w:val="21"/>
          <w:szCs w:val="21"/>
          <w:highlight w:val="yellow"/>
          <w:u w:val="single"/>
          <w:lang w:val="en-US"/>
        </w:rPr>
        <w:t xml:space="preserve"> (new)</w:t>
      </w:r>
      <w:r w:rsidRPr="00964D5D">
        <w:rPr>
          <w:rFonts w:eastAsia="ＭＳ 明朝" w:cs="Batang"/>
          <w:sz w:val="21"/>
          <w:szCs w:val="21"/>
          <w:highlight w:val="yellow"/>
          <w:u w:val="single"/>
          <w:lang w:val="en-US"/>
        </w:rPr>
        <w:t xml:space="preserve">: disabling scaling factor </w:t>
      </w:r>
      <w:r w:rsidRPr="00964D5D">
        <w:rPr>
          <w:rFonts w:ascii="Symbol" w:eastAsia="ＭＳ 明朝" w:hAnsi="Symbol" w:cs="Batang"/>
          <w:sz w:val="21"/>
          <w:szCs w:val="21"/>
          <w:highlight w:val="yellow"/>
          <w:u w:val="single"/>
          <w:lang w:val="en-US"/>
        </w:rPr>
        <w:t>a</w:t>
      </w:r>
      <w:r w:rsidRPr="00964D5D">
        <w:rPr>
          <w:rFonts w:eastAsia="ＭＳ 明朝" w:cs="Batang"/>
          <w:sz w:val="21"/>
          <w:szCs w:val="21"/>
          <w:highlight w:val="yellow"/>
          <w:u w:val="single"/>
          <w:lang w:val="en-US"/>
        </w:rPr>
        <w:t xml:space="preserve"> when </w:t>
      </w:r>
      <w:proofErr w:type="spellStart"/>
      <w:r w:rsidRPr="00964D5D">
        <w:rPr>
          <w:rFonts w:eastAsia="ＭＳ 明朝" w:cs="Batang"/>
          <w:sz w:val="21"/>
          <w:szCs w:val="21"/>
          <w:highlight w:val="yellow"/>
          <w:u w:val="single"/>
          <w:lang w:val="en-US"/>
        </w:rPr>
        <w:t>sSCell</w:t>
      </w:r>
      <w:proofErr w:type="spellEnd"/>
      <w:r w:rsidRPr="00964D5D">
        <w:rPr>
          <w:rFonts w:eastAsia="ＭＳ 明朝" w:cs="Batang"/>
          <w:sz w:val="21"/>
          <w:szCs w:val="21"/>
          <w:highlight w:val="yellow"/>
          <w:u w:val="single"/>
          <w:lang w:val="en-US"/>
        </w:rPr>
        <w:t xml:space="preserve"> is switched to dormant BWP</w:t>
      </w:r>
    </w:p>
    <w:p w14:paraId="2F54E4F7" w14:textId="2C939C3B" w:rsidR="004763B2" w:rsidRDefault="004763B2" w:rsidP="004763B2">
      <w:pPr>
        <w:spacing w:after="120"/>
        <w:jc w:val="both"/>
        <w:rPr>
          <w:rFonts w:eastAsia="ＭＳ 明朝" w:cs="Batang"/>
          <w:sz w:val="21"/>
          <w:szCs w:val="21"/>
          <w:lang w:val="en-US"/>
        </w:rPr>
      </w:pPr>
      <w:r>
        <w:rPr>
          <w:rFonts w:eastAsia="ＭＳ 明朝" w:cs="Batang"/>
          <w:sz w:val="21"/>
          <w:szCs w:val="21"/>
          <w:lang w:val="en-US"/>
        </w:rPr>
        <w:lastRenderedPageBreak/>
        <w:t xml:space="preserve">At the RAN1#108-e meeting, introducing a new FG for the support of disabling scaling factor </w:t>
      </w:r>
      <w:r w:rsidRPr="007A0326">
        <w:rPr>
          <w:rFonts w:ascii="Symbol" w:eastAsia="ＭＳ 明朝" w:hAnsi="Symbol" w:cs="Batang"/>
          <w:sz w:val="21"/>
          <w:szCs w:val="21"/>
          <w:lang w:val="en-US"/>
        </w:rPr>
        <w:t>a</w:t>
      </w:r>
      <w:r>
        <w:rPr>
          <w:rFonts w:eastAsia="ＭＳ 明朝" w:cs="Batang"/>
          <w:sz w:val="21"/>
          <w:szCs w:val="21"/>
          <w:lang w:val="en-US"/>
        </w:rPr>
        <w:t xml:space="preserve"> when </w:t>
      </w:r>
      <w:proofErr w:type="spellStart"/>
      <w:r>
        <w:rPr>
          <w:rFonts w:eastAsia="ＭＳ 明朝" w:cs="Batang"/>
          <w:sz w:val="21"/>
          <w:szCs w:val="21"/>
          <w:lang w:val="en-US"/>
        </w:rPr>
        <w:t>sSCell</w:t>
      </w:r>
      <w:proofErr w:type="spellEnd"/>
      <w:r>
        <w:rPr>
          <w:rFonts w:eastAsia="ＭＳ 明朝" w:cs="Batang"/>
          <w:sz w:val="21"/>
          <w:szCs w:val="21"/>
          <w:lang w:val="en-US"/>
        </w:rPr>
        <w:t xml:space="preserve"> is switched to dormant BWP was agreed. We propose to introduce a new FG to capture this agreement</w:t>
      </w:r>
      <w:r w:rsidR="00A750E5">
        <w:rPr>
          <w:rFonts w:eastAsia="ＭＳ 明朝" w:cs="Batang"/>
          <w:sz w:val="21"/>
          <w:szCs w:val="21"/>
          <w:lang w:val="en-US"/>
        </w:rPr>
        <w:t xml:space="preserve"> as FG34-5</w:t>
      </w:r>
      <w:r>
        <w:rPr>
          <w:rFonts w:eastAsia="ＭＳ 明朝" w:cs="Batang"/>
          <w:sz w:val="21"/>
          <w:szCs w:val="21"/>
          <w:lang w:val="en-US"/>
        </w:rPr>
        <w:t>.</w:t>
      </w:r>
    </w:p>
    <w:p w14:paraId="72B0A2E8" w14:textId="77777777" w:rsidR="00B60B2B" w:rsidRPr="00BE1913" w:rsidRDefault="00B60B2B" w:rsidP="00333421">
      <w:pPr>
        <w:spacing w:after="120"/>
        <w:jc w:val="both"/>
        <w:rPr>
          <w:rFonts w:eastAsia="ＭＳ 明朝" w:cs="Batang"/>
          <w:sz w:val="21"/>
          <w:szCs w:val="21"/>
          <w:lang w:val="en-US"/>
        </w:rPr>
      </w:pPr>
    </w:p>
    <w:p w14:paraId="1E65B602" w14:textId="5469B2A8" w:rsidR="007B2866" w:rsidRPr="00B73F39" w:rsidRDefault="00B73F39" w:rsidP="0093333E">
      <w:pPr>
        <w:spacing w:after="120"/>
        <w:jc w:val="both"/>
        <w:rPr>
          <w:rFonts w:eastAsia="ＭＳ 明朝" w:cs="Batang"/>
          <w:sz w:val="21"/>
          <w:szCs w:val="21"/>
          <w:u w:val="single"/>
          <w:lang w:val="en-US"/>
        </w:rPr>
      </w:pPr>
      <w:r w:rsidRPr="00B73F39">
        <w:rPr>
          <w:rFonts w:eastAsia="ＭＳ 明朝" w:cs="Batang" w:hint="eastAsia"/>
          <w:sz w:val="21"/>
          <w:szCs w:val="21"/>
          <w:u w:val="single"/>
          <w:lang w:val="en-US"/>
        </w:rPr>
        <w:t>F</w:t>
      </w:r>
      <w:r w:rsidRPr="00B73F39">
        <w:rPr>
          <w:rFonts w:eastAsia="ＭＳ 明朝" w:cs="Batang"/>
          <w:sz w:val="21"/>
          <w:szCs w:val="21"/>
          <w:u w:val="single"/>
          <w:lang w:val="en-US"/>
        </w:rPr>
        <w:t xml:space="preserve">G35-1: </w:t>
      </w:r>
      <w:r w:rsidR="00B11988">
        <w:rPr>
          <w:rFonts w:eastAsia="ＭＳ 明朝" w:cs="Batang"/>
          <w:sz w:val="21"/>
          <w:szCs w:val="21"/>
          <w:u w:val="single"/>
          <w:lang w:val="en-US"/>
        </w:rPr>
        <w:t xml:space="preserve">Aperiodic CSI-RS for tracking for fast </w:t>
      </w:r>
      <w:proofErr w:type="spellStart"/>
      <w:r w:rsidR="00B11988">
        <w:rPr>
          <w:rFonts w:eastAsia="ＭＳ 明朝" w:cs="Batang"/>
          <w:sz w:val="21"/>
          <w:szCs w:val="21"/>
          <w:u w:val="single"/>
          <w:lang w:val="en-US"/>
        </w:rPr>
        <w:t>SCell</w:t>
      </w:r>
      <w:proofErr w:type="spellEnd"/>
      <w:r w:rsidR="00B11988">
        <w:rPr>
          <w:rFonts w:eastAsia="ＭＳ 明朝" w:cs="Batang"/>
          <w:sz w:val="21"/>
          <w:szCs w:val="21"/>
          <w:u w:val="single"/>
          <w:lang w:val="en-US"/>
        </w:rPr>
        <w:t xml:space="preserve"> activation</w:t>
      </w:r>
    </w:p>
    <w:p w14:paraId="0ADC1F73" w14:textId="4D948D4A" w:rsidR="00622DEC" w:rsidRDefault="001E1B29" w:rsidP="00F91F3C">
      <w:pPr>
        <w:pStyle w:val="ListParagraph"/>
        <w:numPr>
          <w:ilvl w:val="0"/>
          <w:numId w:val="25"/>
        </w:numPr>
        <w:spacing w:after="120"/>
        <w:ind w:leftChars="0"/>
        <w:jc w:val="both"/>
        <w:rPr>
          <w:rFonts w:eastAsia="ＭＳ 明朝" w:cs="Batang"/>
          <w:sz w:val="21"/>
          <w:szCs w:val="21"/>
          <w:lang w:val="en-US"/>
        </w:rPr>
      </w:pPr>
      <w:r>
        <w:rPr>
          <w:rFonts w:eastAsia="ＭＳ 明朝" w:cs="Batang"/>
          <w:sz w:val="21"/>
          <w:szCs w:val="21"/>
          <w:lang w:val="en-US"/>
        </w:rPr>
        <w:t xml:space="preserve">For </w:t>
      </w:r>
      <w:r w:rsidR="00D46297">
        <w:rPr>
          <w:rFonts w:eastAsia="ＭＳ 明朝" w:cs="Batang"/>
          <w:sz w:val="21"/>
          <w:szCs w:val="21"/>
          <w:lang w:val="en-US"/>
        </w:rPr>
        <w:t>the candidate value</w:t>
      </w:r>
      <w:r w:rsidR="00D16101">
        <w:rPr>
          <w:rFonts w:eastAsia="ＭＳ 明朝" w:cs="Batang"/>
          <w:sz w:val="21"/>
          <w:szCs w:val="21"/>
          <w:lang w:val="en-US"/>
        </w:rPr>
        <w:t>s</w:t>
      </w:r>
      <w:r w:rsidR="00D46297">
        <w:rPr>
          <w:rFonts w:eastAsia="ＭＳ 明朝" w:cs="Batang"/>
          <w:sz w:val="21"/>
          <w:szCs w:val="21"/>
          <w:lang w:val="en-US"/>
        </w:rPr>
        <w:t xml:space="preserve"> of </w:t>
      </w:r>
      <w:r>
        <w:rPr>
          <w:rFonts w:eastAsia="ＭＳ 明朝" w:cs="Batang"/>
          <w:sz w:val="21"/>
          <w:szCs w:val="21"/>
          <w:lang w:val="en-US"/>
        </w:rPr>
        <w:t>components 3) and 4)</w:t>
      </w:r>
      <w:r w:rsidR="00622DEC">
        <w:rPr>
          <w:rFonts w:eastAsia="ＭＳ 明朝" w:cs="Batang"/>
          <w:sz w:val="21"/>
          <w:szCs w:val="21"/>
          <w:lang w:val="en-US"/>
        </w:rPr>
        <w:t>:</w:t>
      </w:r>
    </w:p>
    <w:p w14:paraId="7FEF2769" w14:textId="6E1568CF" w:rsidR="00833FD6" w:rsidRPr="00BD0C9C" w:rsidRDefault="00622DEC" w:rsidP="00622DEC">
      <w:pPr>
        <w:pStyle w:val="ListParagraph"/>
        <w:numPr>
          <w:ilvl w:val="1"/>
          <w:numId w:val="25"/>
        </w:numPr>
        <w:spacing w:after="120"/>
        <w:ind w:leftChars="0"/>
        <w:jc w:val="both"/>
        <w:rPr>
          <w:rFonts w:eastAsia="ＭＳ 明朝" w:cs="Batang"/>
          <w:sz w:val="21"/>
          <w:szCs w:val="21"/>
          <w:lang w:val="en-US"/>
        </w:rPr>
      </w:pPr>
      <w:r w:rsidRPr="00BD0C9C">
        <w:rPr>
          <w:rFonts w:eastAsia="ＭＳ 明朝" w:cs="Batang"/>
          <w:sz w:val="21"/>
          <w:szCs w:val="21"/>
          <w:lang w:val="en-US"/>
        </w:rPr>
        <w:t xml:space="preserve">[Qualcomm] </w:t>
      </w:r>
      <w:r w:rsidR="008211E1">
        <w:rPr>
          <w:rFonts w:eastAsia="ＭＳ 明朝" w:cs="Batang"/>
          <w:sz w:val="21"/>
          <w:szCs w:val="21"/>
          <w:lang w:val="en-US"/>
        </w:rPr>
        <w:t xml:space="preserve">For legacy TRS (FG2-51), </w:t>
      </w:r>
      <w:r w:rsidR="00C81C7E">
        <w:rPr>
          <w:rFonts w:eastAsia="ＭＳ 明朝" w:cs="Batang"/>
          <w:sz w:val="21"/>
          <w:szCs w:val="21"/>
          <w:lang w:val="en-US"/>
        </w:rPr>
        <w:t xml:space="preserve">a UE is able to report </w:t>
      </w:r>
      <w:r w:rsidR="00FE1B53">
        <w:rPr>
          <w:rFonts w:eastAsia="ＭＳ 明朝" w:cs="Batang"/>
          <w:sz w:val="21"/>
          <w:szCs w:val="21"/>
          <w:lang w:val="en-US"/>
        </w:rPr>
        <w:t xml:space="preserve">maximum number of TRS resource sets </w:t>
      </w:r>
      <w:r w:rsidR="006A3234">
        <w:rPr>
          <w:rFonts w:eastAsia="ＭＳ 明朝" w:cs="Batang"/>
          <w:sz w:val="21"/>
          <w:szCs w:val="21"/>
          <w:lang w:val="en-US"/>
        </w:rPr>
        <w:t xml:space="preserve">from the value range of {1, … 64} per CC and {1, … 256} per UE. </w:t>
      </w:r>
      <w:r w:rsidR="00474C41">
        <w:rPr>
          <w:rFonts w:eastAsia="ＭＳ 明朝" w:cs="Batang"/>
          <w:sz w:val="21"/>
          <w:szCs w:val="21"/>
          <w:lang w:val="en-US"/>
        </w:rPr>
        <w:t xml:space="preserve">Compared to FG2-51, the current FG35-1 has too </w:t>
      </w:r>
      <w:r w:rsidR="002C5BBB">
        <w:rPr>
          <w:rFonts w:eastAsia="ＭＳ 明朝" w:cs="Batang"/>
          <w:sz w:val="21"/>
          <w:szCs w:val="21"/>
          <w:lang w:val="en-US"/>
        </w:rPr>
        <w:t xml:space="preserve">coarse granularity </w:t>
      </w:r>
      <w:r w:rsidR="006F2E5D">
        <w:rPr>
          <w:rFonts w:eastAsia="ＭＳ 明朝" w:cs="Batang"/>
          <w:sz w:val="21"/>
          <w:szCs w:val="21"/>
          <w:lang w:val="en-US"/>
        </w:rPr>
        <w:t>for</w:t>
      </w:r>
      <w:r w:rsidR="002C5BBB">
        <w:rPr>
          <w:rFonts w:eastAsia="ＭＳ 明朝" w:cs="Batang"/>
          <w:sz w:val="21"/>
          <w:szCs w:val="21"/>
          <w:lang w:val="en-US"/>
        </w:rPr>
        <w:t xml:space="preserve"> value ranges</w:t>
      </w:r>
      <w:r w:rsidR="00AA6FCF">
        <w:rPr>
          <w:rFonts w:eastAsia="ＭＳ 明朝" w:cs="Batang"/>
          <w:sz w:val="21"/>
          <w:szCs w:val="21"/>
          <w:lang w:val="en-US"/>
        </w:rPr>
        <w:t xml:space="preserve"> </w:t>
      </w:r>
      <w:r w:rsidR="006F2E5D">
        <w:rPr>
          <w:rFonts w:eastAsia="ＭＳ 明朝" w:cs="Batang"/>
          <w:sz w:val="21"/>
          <w:szCs w:val="21"/>
          <w:lang w:val="en-US"/>
        </w:rPr>
        <w:t>of</w:t>
      </w:r>
      <w:r w:rsidR="00AA6FCF">
        <w:rPr>
          <w:rFonts w:eastAsia="ＭＳ 明朝" w:cs="Batang"/>
          <w:sz w:val="21"/>
          <w:szCs w:val="21"/>
          <w:lang w:val="en-US"/>
        </w:rPr>
        <w:t xml:space="preserve"> component 3) and component 4)</w:t>
      </w:r>
      <w:r w:rsidR="002C5BBB">
        <w:rPr>
          <w:rFonts w:eastAsia="ＭＳ 明朝" w:cs="Batang"/>
          <w:sz w:val="21"/>
          <w:szCs w:val="21"/>
          <w:lang w:val="en-US"/>
        </w:rPr>
        <w:t xml:space="preserve">. </w:t>
      </w:r>
      <w:r w:rsidR="005559B6">
        <w:rPr>
          <w:rFonts w:eastAsia="ＭＳ 明朝" w:cs="Batang"/>
          <w:sz w:val="21"/>
          <w:szCs w:val="21"/>
          <w:lang w:val="en-US"/>
        </w:rPr>
        <w:t xml:space="preserve">We </w:t>
      </w:r>
      <w:r w:rsidR="006F2E5D">
        <w:rPr>
          <w:rFonts w:eastAsia="ＭＳ 明朝" w:cs="Batang"/>
          <w:sz w:val="21"/>
          <w:szCs w:val="21"/>
          <w:lang w:val="en-US"/>
        </w:rPr>
        <w:t>have a concern on this and think</w:t>
      </w:r>
      <w:r w:rsidR="005559B6">
        <w:rPr>
          <w:rFonts w:eastAsia="ＭＳ 明朝" w:cs="Batang"/>
          <w:sz w:val="21"/>
          <w:szCs w:val="21"/>
          <w:lang w:val="en-US"/>
        </w:rPr>
        <w:t xml:space="preserve"> </w:t>
      </w:r>
      <w:r w:rsidR="00AA6FCF">
        <w:rPr>
          <w:rFonts w:eastAsia="ＭＳ 明朝" w:cs="Batang"/>
          <w:sz w:val="21"/>
          <w:szCs w:val="21"/>
          <w:lang w:val="en-US"/>
        </w:rPr>
        <w:t>the value ranges of component 3) and component 4) should be finer</w:t>
      </w:r>
      <w:r w:rsidR="00074756">
        <w:rPr>
          <w:rFonts w:eastAsia="ＭＳ 明朝" w:cs="Batang"/>
          <w:sz w:val="21"/>
          <w:szCs w:val="21"/>
          <w:lang w:val="en-US"/>
        </w:rPr>
        <w:t>.</w:t>
      </w:r>
      <w:r w:rsidR="001E1B29" w:rsidRPr="00BD0C9C">
        <w:rPr>
          <w:rFonts w:eastAsia="ＭＳ 明朝" w:cs="Batang"/>
          <w:sz w:val="21"/>
          <w:szCs w:val="21"/>
          <w:lang w:val="en-US"/>
        </w:rPr>
        <w:t xml:space="preserve"> </w:t>
      </w:r>
      <w:r w:rsidR="00074756">
        <w:rPr>
          <w:rFonts w:eastAsia="ＭＳ 明朝" w:cs="Batang"/>
          <w:sz w:val="21"/>
          <w:szCs w:val="21"/>
          <w:lang w:val="en-US"/>
        </w:rPr>
        <w:t>Instead of co</w:t>
      </w:r>
      <w:r w:rsidR="006A79EC">
        <w:rPr>
          <w:rFonts w:eastAsia="ＭＳ 明朝" w:cs="Batang"/>
          <w:sz w:val="21"/>
          <w:szCs w:val="21"/>
          <w:lang w:val="en-US"/>
        </w:rPr>
        <w:t>ming up with a</w:t>
      </w:r>
      <w:r w:rsidR="00074756">
        <w:rPr>
          <w:rFonts w:eastAsia="ＭＳ 明朝" w:cs="Batang"/>
          <w:sz w:val="21"/>
          <w:szCs w:val="21"/>
          <w:lang w:val="en-US"/>
        </w:rPr>
        <w:t xml:space="preserve"> </w:t>
      </w:r>
      <w:r w:rsidR="00155411">
        <w:rPr>
          <w:rFonts w:eastAsia="ＭＳ 明朝" w:cs="Batang"/>
          <w:sz w:val="21"/>
          <w:szCs w:val="21"/>
          <w:lang w:val="en-US"/>
        </w:rPr>
        <w:t xml:space="preserve">very limited </w:t>
      </w:r>
      <w:r w:rsidR="00CD1570">
        <w:rPr>
          <w:rFonts w:eastAsia="ＭＳ 明朝" w:cs="Batang"/>
          <w:sz w:val="21"/>
          <w:szCs w:val="21"/>
          <w:lang w:val="en-US"/>
        </w:rPr>
        <w:t xml:space="preserve">set of </w:t>
      </w:r>
      <w:r w:rsidR="00155411">
        <w:rPr>
          <w:rFonts w:eastAsia="ＭＳ 明朝" w:cs="Batang"/>
          <w:sz w:val="21"/>
          <w:szCs w:val="21"/>
          <w:lang w:val="en-US"/>
        </w:rPr>
        <w:t xml:space="preserve">possible values in RAN1, we propose to leave them up to RAN2. </w:t>
      </w:r>
      <w:r w:rsidR="00CD1570">
        <w:rPr>
          <w:rFonts w:eastAsia="ＭＳ 明朝" w:cs="Batang"/>
          <w:sz w:val="21"/>
          <w:szCs w:val="21"/>
          <w:lang w:val="en-US"/>
        </w:rPr>
        <w:t xml:space="preserve">RAN2 </w:t>
      </w:r>
      <w:r w:rsidR="0016084D">
        <w:rPr>
          <w:rFonts w:eastAsia="ＭＳ 明朝" w:cs="Batang"/>
          <w:sz w:val="21"/>
          <w:szCs w:val="21"/>
          <w:lang w:val="en-US"/>
        </w:rPr>
        <w:t xml:space="preserve">should be able to come up with a balanced conclusion </w:t>
      </w:r>
      <w:r w:rsidR="0092024A">
        <w:rPr>
          <w:rFonts w:eastAsia="ＭＳ 明朝" w:cs="Batang"/>
          <w:sz w:val="21"/>
          <w:szCs w:val="21"/>
          <w:lang w:val="en-US"/>
        </w:rPr>
        <w:t>on the granularity</w:t>
      </w:r>
      <w:r w:rsidR="006A79EC">
        <w:rPr>
          <w:rFonts w:eastAsia="ＭＳ 明朝" w:cs="Batang"/>
          <w:sz w:val="21"/>
          <w:szCs w:val="21"/>
          <w:lang w:val="en-US"/>
        </w:rPr>
        <w:t xml:space="preserve"> and overhead</w:t>
      </w:r>
      <w:r w:rsidR="0092024A">
        <w:rPr>
          <w:rFonts w:eastAsia="ＭＳ 明朝" w:cs="Batang"/>
          <w:sz w:val="21"/>
          <w:szCs w:val="21"/>
          <w:lang w:val="en-US"/>
        </w:rPr>
        <w:t>. Once RAN2 reaches the value ranges, RAN1 can further discuss, if necessary, whether one or some values are not applicable to FR2.</w:t>
      </w:r>
    </w:p>
    <w:p w14:paraId="75D2C3ED" w14:textId="18FA6DA7" w:rsidR="00B73F39" w:rsidRDefault="00B73F39" w:rsidP="0093333E">
      <w:pPr>
        <w:spacing w:after="120"/>
        <w:jc w:val="both"/>
        <w:rPr>
          <w:rFonts w:eastAsia="ＭＳ 明朝" w:cs="Batang"/>
          <w:sz w:val="21"/>
          <w:szCs w:val="21"/>
          <w:lang w:val="en-US"/>
        </w:rPr>
      </w:pPr>
    </w:p>
    <w:p w14:paraId="628C92DF" w14:textId="4411D16E" w:rsidR="00821F00" w:rsidRPr="00B73F39" w:rsidRDefault="00821F00" w:rsidP="00821F00">
      <w:pPr>
        <w:spacing w:after="120"/>
        <w:jc w:val="both"/>
        <w:rPr>
          <w:rFonts w:eastAsia="ＭＳ 明朝" w:cs="Batang"/>
          <w:sz w:val="21"/>
          <w:szCs w:val="21"/>
          <w:u w:val="single"/>
          <w:lang w:val="en-US"/>
        </w:rPr>
      </w:pPr>
      <w:r w:rsidRPr="00964D5D">
        <w:rPr>
          <w:rFonts w:eastAsia="ＭＳ 明朝" w:cs="Batang" w:hint="eastAsia"/>
          <w:sz w:val="21"/>
          <w:szCs w:val="21"/>
          <w:highlight w:val="yellow"/>
          <w:u w:val="single"/>
          <w:lang w:val="en-US"/>
        </w:rPr>
        <w:t>F</w:t>
      </w:r>
      <w:r w:rsidRPr="00964D5D">
        <w:rPr>
          <w:rFonts w:eastAsia="ＭＳ 明朝" w:cs="Batang"/>
          <w:sz w:val="21"/>
          <w:szCs w:val="21"/>
          <w:highlight w:val="yellow"/>
          <w:u w:val="single"/>
          <w:lang w:val="en-US"/>
        </w:rPr>
        <w:t>G35-</w:t>
      </w:r>
      <w:r w:rsidRPr="00964D5D">
        <w:rPr>
          <w:rFonts w:eastAsia="ＭＳ 明朝" w:cs="Batang" w:hint="eastAsia"/>
          <w:sz w:val="21"/>
          <w:szCs w:val="21"/>
          <w:highlight w:val="yellow"/>
          <w:u w:val="single"/>
          <w:lang w:val="en-US"/>
        </w:rPr>
        <w:t>2</w:t>
      </w:r>
      <w:r w:rsidR="00631562" w:rsidRPr="00964D5D">
        <w:rPr>
          <w:rFonts w:eastAsia="ＭＳ 明朝" w:cs="Batang"/>
          <w:sz w:val="21"/>
          <w:szCs w:val="21"/>
          <w:highlight w:val="yellow"/>
          <w:u w:val="single"/>
          <w:lang w:val="en-US"/>
        </w:rPr>
        <w:t xml:space="preserve"> (new)</w:t>
      </w:r>
      <w:r w:rsidRPr="00964D5D">
        <w:rPr>
          <w:rFonts w:eastAsia="ＭＳ 明朝" w:cs="Batang"/>
          <w:sz w:val="21"/>
          <w:szCs w:val="21"/>
          <w:highlight w:val="yellow"/>
          <w:u w:val="single"/>
          <w:lang w:val="en-US"/>
        </w:rPr>
        <w:t xml:space="preserve">: supported </w:t>
      </w:r>
      <w:r w:rsidR="003E5687" w:rsidRPr="00964D5D">
        <w:rPr>
          <w:rFonts w:eastAsia="ＭＳ 明朝" w:cs="Batang"/>
          <w:sz w:val="21"/>
          <w:szCs w:val="21"/>
          <w:highlight w:val="yellow"/>
          <w:u w:val="single"/>
          <w:lang w:val="en-US"/>
        </w:rPr>
        <w:t>aperiodic CSI-RS</w:t>
      </w:r>
      <w:r w:rsidRPr="00964D5D">
        <w:rPr>
          <w:rFonts w:eastAsia="ＭＳ 明朝" w:cs="Batang"/>
          <w:sz w:val="21"/>
          <w:szCs w:val="21"/>
          <w:highlight w:val="yellow"/>
          <w:u w:val="single"/>
          <w:lang w:val="en-US"/>
        </w:rPr>
        <w:t xml:space="preserve"> bandwidth </w:t>
      </w:r>
      <w:r w:rsidR="003E5687" w:rsidRPr="00964D5D">
        <w:rPr>
          <w:rFonts w:eastAsia="ＭＳ 明朝" w:cs="Batang"/>
          <w:sz w:val="21"/>
          <w:szCs w:val="21"/>
          <w:highlight w:val="yellow"/>
          <w:u w:val="single"/>
          <w:lang w:val="en-US"/>
        </w:rPr>
        <w:t xml:space="preserve">for tracking </w:t>
      </w:r>
      <w:r w:rsidRPr="00964D5D">
        <w:rPr>
          <w:rFonts w:eastAsia="ＭＳ 明朝" w:cs="Batang"/>
          <w:sz w:val="21"/>
          <w:szCs w:val="21"/>
          <w:highlight w:val="yellow"/>
          <w:u w:val="single"/>
          <w:lang w:val="en-US"/>
        </w:rPr>
        <w:t xml:space="preserve">for </w:t>
      </w:r>
      <w:r w:rsidR="003E5687" w:rsidRPr="00964D5D">
        <w:rPr>
          <w:rFonts w:eastAsia="ＭＳ 明朝" w:cs="Batang"/>
          <w:sz w:val="21"/>
          <w:szCs w:val="21"/>
          <w:highlight w:val="yellow"/>
          <w:u w:val="single"/>
          <w:lang w:val="en-US"/>
        </w:rPr>
        <w:t xml:space="preserve">fast </w:t>
      </w:r>
      <w:proofErr w:type="spellStart"/>
      <w:r w:rsidR="003E5687" w:rsidRPr="00964D5D">
        <w:rPr>
          <w:rFonts w:eastAsia="ＭＳ 明朝" w:cs="Batang"/>
          <w:sz w:val="21"/>
          <w:szCs w:val="21"/>
          <w:highlight w:val="yellow"/>
          <w:u w:val="single"/>
          <w:lang w:val="en-US"/>
        </w:rPr>
        <w:t>SCell</w:t>
      </w:r>
      <w:proofErr w:type="spellEnd"/>
      <w:r w:rsidR="003E5687" w:rsidRPr="00964D5D">
        <w:rPr>
          <w:rFonts w:eastAsia="ＭＳ 明朝" w:cs="Batang"/>
          <w:sz w:val="21"/>
          <w:szCs w:val="21"/>
          <w:highlight w:val="yellow"/>
          <w:u w:val="single"/>
          <w:lang w:val="en-US"/>
        </w:rPr>
        <w:t xml:space="preserve"> activation for </w:t>
      </w:r>
      <w:r w:rsidR="00B600FA" w:rsidRPr="00964D5D">
        <w:rPr>
          <w:rFonts w:eastAsia="ＭＳ 明朝" w:cs="Batang"/>
          <w:sz w:val="21"/>
          <w:szCs w:val="21"/>
          <w:highlight w:val="yellow"/>
          <w:u w:val="single"/>
          <w:lang w:val="en-US"/>
        </w:rPr>
        <w:t>10MHz UE channel bandwidth</w:t>
      </w:r>
    </w:p>
    <w:p w14:paraId="45EB5FB6" w14:textId="527DB482" w:rsidR="00821F00" w:rsidRDefault="00464474" w:rsidP="00821F00">
      <w:pPr>
        <w:spacing w:after="120"/>
        <w:jc w:val="both"/>
        <w:rPr>
          <w:rFonts w:eastAsia="ＭＳ 明朝" w:cs="Batang"/>
          <w:sz w:val="21"/>
          <w:szCs w:val="21"/>
          <w:lang w:val="en-US"/>
        </w:rPr>
      </w:pPr>
      <w:r>
        <w:rPr>
          <w:rFonts w:eastAsia="ＭＳ 明朝" w:cs="Batang"/>
          <w:sz w:val="21"/>
          <w:szCs w:val="21"/>
          <w:lang w:val="en-US"/>
        </w:rPr>
        <w:t xml:space="preserve">At the RAN1#108-e meeting, </w:t>
      </w:r>
      <w:r w:rsidR="007B77FC">
        <w:rPr>
          <w:rFonts w:eastAsia="ＭＳ 明朝" w:cs="Batang"/>
          <w:sz w:val="21"/>
          <w:szCs w:val="21"/>
          <w:lang w:val="en-US"/>
        </w:rPr>
        <w:t xml:space="preserve">support of additional TRS bandwidth for fast </w:t>
      </w:r>
      <w:proofErr w:type="spellStart"/>
      <w:r w:rsidR="007B77FC">
        <w:rPr>
          <w:rFonts w:eastAsia="ＭＳ 明朝" w:cs="Batang"/>
          <w:sz w:val="21"/>
          <w:szCs w:val="21"/>
          <w:lang w:val="en-US"/>
        </w:rPr>
        <w:t>SCell</w:t>
      </w:r>
      <w:proofErr w:type="spellEnd"/>
      <w:r w:rsidR="007B77FC">
        <w:rPr>
          <w:rFonts w:eastAsia="ＭＳ 明朝" w:cs="Batang"/>
          <w:sz w:val="21"/>
          <w:szCs w:val="21"/>
          <w:lang w:val="en-US"/>
        </w:rPr>
        <w:t xml:space="preserve"> activation for 10MHz UE channel bandwidth was agreed</w:t>
      </w:r>
      <w:r w:rsidR="0055468C">
        <w:rPr>
          <w:rFonts w:eastAsia="ＭＳ 明朝" w:cs="Batang"/>
          <w:sz w:val="21"/>
          <w:szCs w:val="21"/>
          <w:lang w:val="en-US"/>
        </w:rPr>
        <w:t>.</w:t>
      </w:r>
      <w:r w:rsidR="007B77FC">
        <w:rPr>
          <w:rFonts w:eastAsia="ＭＳ 明朝" w:cs="Batang"/>
          <w:sz w:val="21"/>
          <w:szCs w:val="21"/>
          <w:lang w:val="en-US"/>
        </w:rPr>
        <w:t xml:space="preserve"> RAN1 spec already captures this </w:t>
      </w:r>
      <w:r w:rsidR="00742ACF">
        <w:rPr>
          <w:rFonts w:eastAsia="ＭＳ 明朝" w:cs="Batang"/>
          <w:sz w:val="21"/>
          <w:szCs w:val="21"/>
          <w:lang w:val="en-US"/>
        </w:rPr>
        <w:t xml:space="preserve">as FG35-2. We propose to define it as below. In general, it is a copy of </w:t>
      </w:r>
      <w:r w:rsidR="00742ACF" w:rsidRPr="00631562">
        <w:rPr>
          <w:rFonts w:eastAsia="ＭＳ 明朝" w:cs="Batang"/>
          <w:i/>
          <w:iCs/>
          <w:sz w:val="21"/>
          <w:szCs w:val="21"/>
          <w:lang w:val="en-US"/>
        </w:rPr>
        <w:t>trs-</w:t>
      </w:r>
      <w:r w:rsidR="00631562" w:rsidRPr="00631562">
        <w:rPr>
          <w:rFonts w:eastAsia="ＭＳ 明朝" w:cs="Batang"/>
          <w:i/>
          <w:iCs/>
          <w:sz w:val="21"/>
          <w:szCs w:val="21"/>
          <w:lang w:val="en-US"/>
        </w:rPr>
        <w:t>Additional</w:t>
      </w:r>
      <w:r w:rsidR="00742ACF" w:rsidRPr="00631562">
        <w:rPr>
          <w:rFonts w:eastAsia="ＭＳ 明朝" w:cs="Batang"/>
          <w:i/>
          <w:iCs/>
          <w:sz w:val="21"/>
          <w:szCs w:val="21"/>
          <w:lang w:val="en-US"/>
        </w:rPr>
        <w:t>Bandwidth</w:t>
      </w:r>
      <w:r w:rsidR="00631562" w:rsidRPr="00631562">
        <w:rPr>
          <w:rFonts w:eastAsia="ＭＳ 明朝" w:cs="Batang"/>
          <w:i/>
          <w:iCs/>
          <w:sz w:val="21"/>
          <w:szCs w:val="21"/>
          <w:lang w:val="en-US"/>
        </w:rPr>
        <w:t>-r16</w:t>
      </w:r>
      <w:r w:rsidR="00631562">
        <w:rPr>
          <w:rFonts w:eastAsia="ＭＳ 明朝" w:cs="Batang"/>
          <w:sz w:val="21"/>
          <w:szCs w:val="21"/>
          <w:lang w:val="en-US"/>
        </w:rPr>
        <w:t>.</w:t>
      </w:r>
    </w:p>
    <w:p w14:paraId="5A4D4CEA" w14:textId="77777777" w:rsidR="00821F00" w:rsidRPr="007B77FC"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16DEAC5B" w14:textId="458616DB" w:rsidR="00AE3ECF" w:rsidRPr="00690981" w:rsidRDefault="00AC743F" w:rsidP="00690981">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90981">
        <w:rPr>
          <w:rFonts w:ascii="Arial" w:eastAsia="Batang" w:hAnsi="Arial"/>
          <w:sz w:val="32"/>
          <w:szCs w:val="32"/>
          <w:lang w:val="en-US" w:eastAsia="ko-KR"/>
        </w:rPr>
        <w:t xml:space="preserve">Proposed </w:t>
      </w:r>
      <w:r w:rsidR="00A728A3">
        <w:rPr>
          <w:rFonts w:ascii="Arial" w:eastAsia="Batang" w:hAnsi="Arial"/>
          <w:sz w:val="32"/>
          <w:szCs w:val="32"/>
          <w:lang w:val="en-US" w:eastAsia="ko-KR"/>
        </w:rPr>
        <w:t xml:space="preserve">Updates on </w:t>
      </w:r>
      <w:r w:rsidR="00495EB5" w:rsidRPr="00690981">
        <w:rPr>
          <w:rFonts w:ascii="Arial" w:eastAsia="Batang" w:hAnsi="Arial"/>
          <w:sz w:val="32"/>
          <w:szCs w:val="32"/>
          <w:lang w:val="en-US" w:eastAsia="ko-KR"/>
        </w:rPr>
        <w:t>UE feature</w:t>
      </w:r>
      <w:r w:rsidR="001928C6">
        <w:rPr>
          <w:rFonts w:ascii="Arial" w:eastAsia="Batang" w:hAnsi="Arial"/>
          <w:sz w:val="32"/>
          <w:szCs w:val="32"/>
          <w:lang w:val="en-US" w:eastAsia="ko-KR"/>
        </w:rPr>
        <w:t>s</w:t>
      </w:r>
      <w:r w:rsidR="00495EB5" w:rsidRPr="00690981">
        <w:rPr>
          <w:rFonts w:ascii="Arial" w:eastAsia="Batang" w:hAnsi="Arial"/>
          <w:sz w:val="32"/>
          <w:szCs w:val="32"/>
          <w:lang w:val="en-US" w:eastAsia="ko-KR"/>
        </w:rPr>
        <w:t xml:space="preserve"> for NR_DSS and </w:t>
      </w:r>
      <w:r w:rsidR="00AE3ECF" w:rsidRPr="00690981">
        <w:rPr>
          <w:rFonts w:ascii="Arial" w:eastAsia="Batang" w:hAnsi="Arial"/>
          <w:sz w:val="32"/>
          <w:szCs w:val="32"/>
          <w:lang w:val="en-US" w:eastAsia="ko-KR"/>
        </w:rPr>
        <w:t>LTE_NR_DC_enh2</w:t>
      </w:r>
    </w:p>
    <w:p w14:paraId="2D7C646B" w14:textId="18252CE6" w:rsidR="00B9637B" w:rsidRDefault="00B9637B" w:rsidP="00697BA9">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496"/>
        <w:gridCol w:w="2422"/>
        <w:gridCol w:w="5996"/>
        <w:gridCol w:w="396"/>
        <w:gridCol w:w="527"/>
        <w:gridCol w:w="517"/>
        <w:gridCol w:w="2672"/>
        <w:gridCol w:w="553"/>
        <w:gridCol w:w="447"/>
        <w:gridCol w:w="1230"/>
        <w:gridCol w:w="447"/>
        <w:gridCol w:w="4352"/>
        <w:gridCol w:w="1323"/>
      </w:tblGrid>
      <w:tr w:rsidR="007C4385" w:rsidRPr="00DF4979" w14:paraId="23F6DEAA" w14:textId="77777777" w:rsidTr="00FF106A">
        <w:tc>
          <w:tcPr>
            <w:tcW w:w="0" w:type="auto"/>
            <w:shd w:val="clear" w:color="auto" w:fill="auto"/>
          </w:tcPr>
          <w:p w14:paraId="0851739F"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lang w:eastAsia="ja-JP"/>
              </w:rPr>
              <w:t>34. NR_DSS</w:t>
            </w:r>
          </w:p>
        </w:tc>
        <w:tc>
          <w:tcPr>
            <w:tcW w:w="0" w:type="auto"/>
            <w:shd w:val="clear" w:color="auto" w:fill="auto"/>
          </w:tcPr>
          <w:p w14:paraId="37CD5C8D"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lang w:eastAsia="ja-JP"/>
              </w:rPr>
              <w:t>34-1</w:t>
            </w:r>
          </w:p>
        </w:tc>
        <w:tc>
          <w:tcPr>
            <w:tcW w:w="0" w:type="auto"/>
            <w:shd w:val="clear" w:color="auto" w:fill="auto"/>
          </w:tcPr>
          <w:p w14:paraId="5C645321"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eastAsia="SimSun" w:hAnsi="Arial" w:cs="Arial"/>
                <w:color w:val="000000" w:themeColor="text1"/>
                <w:sz w:val="18"/>
                <w:szCs w:val="18"/>
                <w:lang w:eastAsia="zh-CN"/>
              </w:rPr>
              <w:t xml:space="preserve">Cross-carrier scheduling from </w:t>
            </w:r>
            <w:proofErr w:type="spellStart"/>
            <w:r w:rsidRPr="00DF4979">
              <w:rPr>
                <w:rFonts w:ascii="Arial" w:eastAsia="SimSun" w:hAnsi="Arial" w:cs="Arial"/>
                <w:color w:val="000000" w:themeColor="text1"/>
                <w:sz w:val="18"/>
                <w:szCs w:val="18"/>
                <w:lang w:eastAsia="zh-CN"/>
              </w:rPr>
              <w:t>SCell</w:t>
            </w:r>
            <w:proofErr w:type="spellEnd"/>
            <w:r w:rsidRPr="00DF4979">
              <w:rPr>
                <w:rFonts w:ascii="Arial" w:eastAsia="SimSun" w:hAnsi="Arial" w:cs="Arial"/>
                <w:color w:val="000000" w:themeColor="text1"/>
                <w:sz w:val="18"/>
                <w:szCs w:val="18"/>
                <w:lang w:eastAsia="zh-CN"/>
              </w:rPr>
              <w:t xml:space="preserve"> to </w:t>
            </w:r>
            <w:proofErr w:type="spellStart"/>
            <w:r w:rsidRPr="00DF4979">
              <w:rPr>
                <w:rFonts w:ascii="Arial" w:eastAsia="SimSun" w:hAnsi="Arial" w:cs="Arial"/>
                <w:color w:val="000000" w:themeColor="text1"/>
                <w:sz w:val="18"/>
                <w:szCs w:val="18"/>
                <w:lang w:eastAsia="zh-CN"/>
              </w:rPr>
              <w:t>PCell</w:t>
            </w:r>
            <w:proofErr w:type="spellEnd"/>
            <w:r w:rsidRPr="00DF4979">
              <w:rPr>
                <w:rFonts w:ascii="Arial" w:eastAsia="SimSun" w:hAnsi="Arial" w:cs="Arial"/>
                <w:color w:val="000000" w:themeColor="text1"/>
                <w:sz w:val="18"/>
                <w:szCs w:val="18"/>
                <w:lang w:eastAsia="zh-CN"/>
              </w:rPr>
              <w:t>/</w:t>
            </w:r>
            <w:proofErr w:type="spellStart"/>
            <w:r w:rsidRPr="00DF4979">
              <w:rPr>
                <w:rFonts w:ascii="Arial" w:eastAsia="SimSun" w:hAnsi="Arial" w:cs="Arial"/>
                <w:color w:val="000000" w:themeColor="text1"/>
                <w:sz w:val="18"/>
                <w:szCs w:val="18"/>
                <w:lang w:eastAsia="zh-CN"/>
              </w:rPr>
              <w:t>PSCell</w:t>
            </w:r>
            <w:proofErr w:type="spellEnd"/>
            <w:r w:rsidRPr="00DF4979">
              <w:rPr>
                <w:rFonts w:ascii="Arial" w:eastAsia="SimSun" w:hAnsi="Arial" w:cs="Arial"/>
                <w:color w:val="000000" w:themeColor="text1"/>
                <w:sz w:val="18"/>
                <w:szCs w:val="18"/>
                <w:lang w:eastAsia="zh-CN"/>
              </w:rPr>
              <w:t xml:space="preserve"> with search space restrictions (Type A)</w:t>
            </w:r>
          </w:p>
        </w:tc>
        <w:tc>
          <w:tcPr>
            <w:tcW w:w="0" w:type="auto"/>
            <w:shd w:val="clear" w:color="auto" w:fill="auto"/>
          </w:tcPr>
          <w:p w14:paraId="0FD604E3" w14:textId="77777777" w:rsidR="007C4385" w:rsidRPr="00EB7154" w:rsidRDefault="007C4385" w:rsidP="00FF106A">
            <w:pPr>
              <w:pStyle w:val="ListParagraph"/>
              <w:autoSpaceDE w:val="0"/>
              <w:autoSpaceDN w:val="0"/>
              <w:adjustRightInd w:val="0"/>
              <w:snapToGrid w:val="0"/>
              <w:spacing w:afterLines="50" w:after="120"/>
              <w:ind w:left="1320" w:hanging="360"/>
              <w:rPr>
                <w:rFonts w:cs="Arial"/>
                <w:color w:val="000000" w:themeColor="text1"/>
                <w:sz w:val="18"/>
                <w:szCs w:val="18"/>
              </w:rPr>
            </w:pPr>
            <w:r w:rsidRPr="00EB7154">
              <w:rPr>
                <w:rFonts w:cs="Arial"/>
                <w:color w:val="000000" w:themeColor="text1"/>
                <w:sz w:val="18"/>
                <w:szCs w:val="18"/>
              </w:rPr>
              <w:t xml:space="preserve">Support of Cross-carrier scheduling from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to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with search space restrictions (Type A)</w:t>
            </w:r>
          </w:p>
          <w:p w14:paraId="20864186"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Cross-carrier scheduling from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to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with CIF</w:t>
            </w:r>
          </w:p>
          <w:p w14:paraId="598C68FA"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Search space restrictions: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USS set(s) (for CCS from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to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and at least following search space sets on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can only be configured such that UE does not monitor them in overlapping </w:t>
            </w:r>
            <w:r w:rsidRPr="00EB7154">
              <w:rPr>
                <w:rFonts w:cs="Arial"/>
                <w:strike/>
                <w:color w:val="FF0000"/>
                <w:sz w:val="18"/>
                <w:szCs w:val="18"/>
              </w:rPr>
              <w:t>[</w:t>
            </w:r>
            <w:r w:rsidRPr="00EB7154">
              <w:rPr>
                <w:rFonts w:cs="Arial"/>
                <w:color w:val="000000" w:themeColor="text1"/>
                <w:sz w:val="18"/>
                <w:szCs w:val="18"/>
              </w:rPr>
              <w:t>slot</w:t>
            </w:r>
            <w:r w:rsidRPr="00EB7154">
              <w:rPr>
                <w:rFonts w:cs="Arial"/>
                <w:strike/>
                <w:color w:val="FF0000"/>
                <w:sz w:val="18"/>
                <w:szCs w:val="18"/>
              </w:rPr>
              <w:t>/symbol]</w:t>
            </w:r>
            <w:r w:rsidRPr="00EB7154">
              <w:rPr>
                <w:rFonts w:cs="Arial"/>
                <w:color w:val="000000" w:themeColor="text1"/>
                <w:sz w:val="18"/>
                <w:szCs w:val="18"/>
              </w:rPr>
              <w:t xml:space="preserve"> of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and </w:t>
            </w:r>
            <w:proofErr w:type="spellStart"/>
            <w:r w:rsidRPr="00EB7154">
              <w:rPr>
                <w:rFonts w:cs="Arial"/>
                <w:color w:val="000000" w:themeColor="text1"/>
                <w:sz w:val="18"/>
                <w:szCs w:val="18"/>
              </w:rPr>
              <w:t>sSCell</w:t>
            </w:r>
            <w:proofErr w:type="spellEnd"/>
          </w:p>
          <w:p w14:paraId="7AA41A9B" w14:textId="77777777" w:rsidR="007C4385" w:rsidRPr="00EB7154" w:rsidRDefault="007C4385" w:rsidP="007C4385">
            <w:pPr>
              <w:pStyle w:val="ListParagraph"/>
              <w:numPr>
                <w:ilvl w:val="1"/>
                <w:numId w:val="35"/>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USS sets for DCI formats 0_1,1_1,0_2,1_2</w:t>
            </w:r>
          </w:p>
          <w:p w14:paraId="049D99B5" w14:textId="77777777" w:rsidR="007C4385" w:rsidRPr="00EB7154" w:rsidRDefault="007C4385" w:rsidP="007C4385">
            <w:pPr>
              <w:pStyle w:val="ListParagraph"/>
              <w:numPr>
                <w:ilvl w:val="1"/>
                <w:numId w:val="35"/>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USS sets for DCI formats 0_0,1_0</w:t>
            </w:r>
          </w:p>
          <w:p w14:paraId="2D1E6FB9" w14:textId="77777777" w:rsidR="007C4385" w:rsidRPr="00EB7154" w:rsidRDefault="007C4385" w:rsidP="007C4385">
            <w:pPr>
              <w:pStyle w:val="ListParagraph"/>
              <w:numPr>
                <w:ilvl w:val="1"/>
                <w:numId w:val="35"/>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Type3-CSS set(s) for DCI formats 1_0/0_0 with C-RNTI/CS-RNTI/MCS-C-RNTI </w:t>
            </w:r>
          </w:p>
          <w:p w14:paraId="03B0E42D"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Configuration of scaling factor α  for BD and CCE limit handling and PDCCH overbooking handling on P(S)Cell</w:t>
            </w:r>
          </w:p>
          <w:p w14:paraId="342E4F44"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The number of unicast DCI limits for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scheduling</w:t>
            </w:r>
          </w:p>
          <w:p w14:paraId="6FA3B107" w14:textId="77777777" w:rsidR="007C4385" w:rsidRPr="00EB7154" w:rsidRDefault="007C4385" w:rsidP="007C4385">
            <w:pPr>
              <w:pStyle w:val="ListParagraph"/>
              <w:numPr>
                <w:ilvl w:val="0"/>
                <w:numId w:val="31"/>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Processing K1 unicast DCI scheduling DL on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per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slot and its aligned N consecutive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slot(s)</w:t>
            </w:r>
          </w:p>
          <w:p w14:paraId="75CB44C3" w14:textId="77777777" w:rsidR="007C4385" w:rsidRPr="00EB7154" w:rsidRDefault="007C4385" w:rsidP="007C4385">
            <w:pPr>
              <w:pStyle w:val="ListParagraph"/>
              <w:numPr>
                <w:ilvl w:val="0"/>
                <w:numId w:val="31"/>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Processing K2 unicast DCI scheduling UL on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per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slot and its aligned N consecutive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slot(s)</w:t>
            </w:r>
          </w:p>
          <w:p w14:paraId="1219EA59" w14:textId="77777777" w:rsidR="007C4385" w:rsidRPr="00EB7154" w:rsidRDefault="007C4385" w:rsidP="007C4385">
            <w:pPr>
              <w:pStyle w:val="ListParagraph"/>
              <w:numPr>
                <w:ilvl w:val="0"/>
                <w:numId w:val="31"/>
              </w:numPr>
              <w:autoSpaceDE w:val="0"/>
              <w:autoSpaceDN w:val="0"/>
              <w:adjustRightInd w:val="0"/>
              <w:snapToGrid w:val="0"/>
              <w:ind w:leftChars="0"/>
              <w:contextualSpacing/>
              <w:rPr>
                <w:rFonts w:cs="Arial"/>
                <w:color w:val="000000" w:themeColor="text1"/>
                <w:sz w:val="18"/>
                <w:szCs w:val="18"/>
              </w:rPr>
            </w:pPr>
            <w:r w:rsidRPr="00EB7154">
              <w:rPr>
                <w:rFonts w:cs="Arial"/>
                <w:strike/>
                <w:color w:val="0000FF"/>
                <w:sz w:val="18"/>
                <w:szCs w:val="18"/>
              </w:rPr>
              <w:t xml:space="preserve">FFS: </w:t>
            </w:r>
            <w:r w:rsidRPr="00EB7154">
              <w:rPr>
                <w:rFonts w:cs="Arial"/>
                <w:color w:val="000000" w:themeColor="text1"/>
                <w:sz w:val="18"/>
                <w:szCs w:val="18"/>
              </w:rPr>
              <w:t>N is based on pair of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SCS,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SCS): N=1 for(15,15)</w:t>
            </w:r>
            <w:r w:rsidRPr="006C08F7">
              <w:rPr>
                <w:rFonts w:cs="Arial"/>
                <w:strike/>
                <w:color w:val="0000FF"/>
                <w:sz w:val="18"/>
                <w:szCs w:val="18"/>
              </w:rPr>
              <w:t>, (30,30), (60,60)</w:t>
            </w:r>
            <w:r w:rsidRPr="00EB7154">
              <w:rPr>
                <w:rFonts w:cs="Arial"/>
                <w:color w:val="000000" w:themeColor="text1"/>
                <w:sz w:val="18"/>
                <w:szCs w:val="18"/>
              </w:rPr>
              <w:t xml:space="preserve"> and N=2 for (15,30)</w:t>
            </w:r>
            <w:r w:rsidRPr="006C08F7">
              <w:rPr>
                <w:rFonts w:cs="Arial"/>
                <w:strike/>
                <w:color w:val="0000FF"/>
                <w:sz w:val="18"/>
                <w:szCs w:val="18"/>
              </w:rPr>
              <w:t>, (30,60)</w:t>
            </w:r>
            <w:r w:rsidRPr="00EB7154">
              <w:rPr>
                <w:rFonts w:cs="Arial"/>
                <w:color w:val="000000" w:themeColor="text1"/>
                <w:sz w:val="18"/>
                <w:szCs w:val="18"/>
              </w:rPr>
              <w:t xml:space="preserve"> and N=4 for (15, 60)</w:t>
            </w:r>
          </w:p>
          <w:p w14:paraId="07401567"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Same numerology between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and P(S)Cell or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SCS is larger than P(S)Cell SCS</w:t>
            </w:r>
          </w:p>
          <w:p w14:paraId="4081C551"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USS set(s) for DCI format 0_1,1_1 configured on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for CCS from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to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sz w:val="18"/>
                <w:szCs w:val="18"/>
              </w:rPr>
              <w:t xml:space="preserve"> </w:t>
            </w:r>
            <w:r w:rsidRPr="00EB7154">
              <w:rPr>
                <w:rFonts w:cs="Arial"/>
                <w:color w:val="000000" w:themeColor="text1"/>
                <w:sz w:val="18"/>
                <w:szCs w:val="18"/>
              </w:rPr>
              <w:t xml:space="preserve">and USS set(s) for DCI format 0_2,1_2 configured on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for CCS from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to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if UE supports FG 11-1 (</w:t>
            </w:r>
            <w:r w:rsidRPr="00EB7154">
              <w:rPr>
                <w:rFonts w:cs="Arial"/>
                <w:i/>
                <w:color w:val="000000" w:themeColor="text1"/>
                <w:sz w:val="18"/>
                <w:szCs w:val="18"/>
              </w:rPr>
              <w:t>dci-Format1-2And0-2-r16</w:t>
            </w:r>
            <w:r w:rsidRPr="00EB7154">
              <w:rPr>
                <w:rFonts w:cs="Arial"/>
                <w:color w:val="000000" w:themeColor="text1"/>
                <w:sz w:val="18"/>
                <w:szCs w:val="18"/>
              </w:rPr>
              <w:t>)</w:t>
            </w:r>
          </w:p>
          <w:p w14:paraId="4D7B9768"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USS set(s) (for CCS from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xml:space="preserve"> to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and Type0/0A/1/2 CSS sets on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can be configured so that the UE monitors them in overlapping </w:t>
            </w:r>
            <w:r w:rsidRPr="00EB7154">
              <w:rPr>
                <w:rFonts w:cs="Arial"/>
                <w:strike/>
                <w:color w:val="FF0000"/>
                <w:sz w:val="18"/>
                <w:szCs w:val="18"/>
              </w:rPr>
              <w:t>[</w:t>
            </w:r>
            <w:r w:rsidRPr="00EB7154">
              <w:rPr>
                <w:rFonts w:cs="Arial"/>
                <w:color w:val="000000" w:themeColor="text1"/>
                <w:sz w:val="18"/>
                <w:szCs w:val="18"/>
              </w:rPr>
              <w:t>slot</w:t>
            </w:r>
            <w:r w:rsidRPr="00EB7154">
              <w:rPr>
                <w:rFonts w:cs="Arial"/>
                <w:strike/>
                <w:color w:val="FF0000"/>
                <w:sz w:val="18"/>
                <w:szCs w:val="18"/>
              </w:rPr>
              <w:t>/symbol]</w:t>
            </w:r>
            <w:r w:rsidRPr="00EB7154">
              <w:rPr>
                <w:rFonts w:cs="Arial"/>
                <w:color w:val="000000" w:themeColor="text1"/>
                <w:sz w:val="18"/>
                <w:szCs w:val="18"/>
              </w:rPr>
              <w:t xml:space="preserve"> of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and </w:t>
            </w:r>
            <w:proofErr w:type="spellStart"/>
            <w:r w:rsidRPr="00EB7154">
              <w:rPr>
                <w:rFonts w:cs="Arial"/>
                <w:color w:val="000000" w:themeColor="text1"/>
                <w:sz w:val="18"/>
                <w:szCs w:val="18"/>
              </w:rPr>
              <w:t>sSCell</w:t>
            </w:r>
            <w:proofErr w:type="spellEnd"/>
          </w:p>
          <w:p w14:paraId="196C489A" w14:textId="77777777" w:rsidR="007C4385" w:rsidRPr="00EB7154" w:rsidRDefault="007C4385" w:rsidP="007C4385">
            <w:pPr>
              <w:pStyle w:val="ListParagraph"/>
              <w:numPr>
                <w:ilvl w:val="1"/>
                <w:numId w:val="30"/>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no simultaneous monitoring between ‘USS sets (for P(S)Cell scheduling) on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and ‘Type 0/0A/1/2/CSS sets on P(S)Cell for DCI formats with CRC scrambled by C-RNTI/MCS-C-RNTI/CS-RNTI’</w:t>
            </w:r>
          </w:p>
          <w:p w14:paraId="6A29EAEC" w14:textId="77777777" w:rsidR="007C4385" w:rsidRPr="00EB7154" w:rsidRDefault="007C4385" w:rsidP="007C4385">
            <w:pPr>
              <w:pStyle w:val="ListParagraph"/>
              <w:numPr>
                <w:ilvl w:val="1"/>
                <w:numId w:val="30"/>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 xml:space="preserve">simultaneous monitoring of ‘USS sets (for P(S)Cell scheduling) on </w:t>
            </w:r>
            <w:proofErr w:type="spellStart"/>
            <w:r w:rsidRPr="00EB7154">
              <w:rPr>
                <w:rFonts w:cs="Arial"/>
                <w:color w:val="000000" w:themeColor="text1"/>
                <w:sz w:val="18"/>
                <w:szCs w:val="18"/>
              </w:rPr>
              <w:t>sSCell</w:t>
            </w:r>
            <w:proofErr w:type="spellEnd"/>
            <w:r w:rsidRPr="00EB7154">
              <w:rPr>
                <w:rFonts w:cs="Arial"/>
                <w:color w:val="000000" w:themeColor="text1"/>
                <w:sz w:val="18"/>
                <w:szCs w:val="18"/>
              </w:rPr>
              <w:t>’ and ‘Type 0/0A/1/2/CSS sets on P(S)Cell for DCI formats with CRC not scrambled by C-RNTI/MCS-C-RNTI/CS-RNTI’</w:t>
            </w:r>
          </w:p>
          <w:p w14:paraId="65265BAA" w14:textId="2690D48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strike/>
                <w:color w:val="0000FF"/>
                <w:sz w:val="18"/>
                <w:szCs w:val="18"/>
              </w:rPr>
              <w:t xml:space="preserve">FFS: </w:t>
            </w:r>
            <w:r w:rsidRPr="00EB7154">
              <w:rPr>
                <w:rFonts w:cs="Arial"/>
                <w:color w:val="000000" w:themeColor="text1"/>
                <w:sz w:val="18"/>
                <w:szCs w:val="18"/>
              </w:rPr>
              <w:t>Support of monitoring DCI formats 0_1,1_1,0_2</w:t>
            </w:r>
            <w:r w:rsidR="00EB7154" w:rsidRPr="00EB7154">
              <w:rPr>
                <w:rFonts w:cs="Arial"/>
                <w:color w:val="0000FF"/>
                <w:sz w:val="18"/>
                <w:szCs w:val="18"/>
                <w:u w:val="single"/>
              </w:rPr>
              <w:t xml:space="preserve"> (if supported)</w:t>
            </w:r>
            <w:r w:rsidRPr="00EB7154">
              <w:rPr>
                <w:rFonts w:cs="Arial"/>
                <w:color w:val="000000" w:themeColor="text1"/>
                <w:sz w:val="18"/>
                <w:szCs w:val="18"/>
              </w:rPr>
              <w:t xml:space="preserve">,1_2 </w:t>
            </w:r>
            <w:r w:rsidR="00EB7154" w:rsidRPr="00EB7154">
              <w:rPr>
                <w:rFonts w:cs="Arial"/>
                <w:color w:val="0000FF"/>
                <w:sz w:val="18"/>
                <w:szCs w:val="18"/>
                <w:u w:val="single"/>
              </w:rPr>
              <w:t xml:space="preserve"> (if supported) </w:t>
            </w:r>
            <w:r w:rsidRPr="00EB7154">
              <w:rPr>
                <w:rFonts w:cs="Arial"/>
                <w:color w:val="000000" w:themeColor="text1"/>
                <w:sz w:val="18"/>
                <w:szCs w:val="18"/>
              </w:rPr>
              <w:t xml:space="preserve">on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USS set(s)</w:t>
            </w:r>
          </w:p>
          <w:p w14:paraId="0B97733C"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r w:rsidRPr="00EB7154">
              <w:rPr>
                <w:rFonts w:cs="Arial"/>
                <w:color w:val="000000" w:themeColor="text1"/>
                <w:sz w:val="18"/>
                <w:szCs w:val="18"/>
              </w:rPr>
              <w:t>PDCCH monitoring occasion(s)</w:t>
            </w:r>
          </w:p>
          <w:p w14:paraId="4C2C7C8B" w14:textId="77777777" w:rsidR="007C4385" w:rsidRPr="00EB7154" w:rsidRDefault="007C4385" w:rsidP="007C4385">
            <w:pPr>
              <w:pStyle w:val="ListParagraph"/>
              <w:numPr>
                <w:ilvl w:val="0"/>
                <w:numId w:val="36"/>
              </w:numPr>
              <w:autoSpaceDE w:val="0"/>
              <w:autoSpaceDN w:val="0"/>
              <w:adjustRightInd w:val="0"/>
              <w:snapToGrid w:val="0"/>
              <w:ind w:leftChars="0"/>
              <w:contextualSpacing/>
              <w:rPr>
                <w:rFonts w:cs="Arial"/>
                <w:color w:val="000000" w:themeColor="text1"/>
                <w:sz w:val="18"/>
                <w:szCs w:val="18"/>
              </w:rPr>
            </w:pPr>
            <w:bookmarkStart w:id="2" w:name="_Hlk100937511"/>
            <w:r w:rsidRPr="00EB7154">
              <w:rPr>
                <w:rFonts w:cs="Arial"/>
                <w:strike/>
                <w:color w:val="0000FF"/>
                <w:sz w:val="18"/>
                <w:szCs w:val="18"/>
              </w:rPr>
              <w:t xml:space="preserve">FFS: </w:t>
            </w:r>
            <w:r w:rsidRPr="00EB7154">
              <w:rPr>
                <w:rFonts w:cs="Arial"/>
                <w:color w:val="000000" w:themeColor="text1"/>
                <w:sz w:val="18"/>
                <w:szCs w:val="18"/>
              </w:rPr>
              <w:t xml:space="preserve">frame boundary alignment between </w:t>
            </w:r>
            <w:proofErr w:type="spellStart"/>
            <w:r w:rsidRPr="00EB7154">
              <w:rPr>
                <w:rFonts w:cs="Arial"/>
                <w:color w:val="000000" w:themeColor="text1"/>
                <w:sz w:val="18"/>
                <w:szCs w:val="18"/>
              </w:rPr>
              <w:t>PCell</w:t>
            </w:r>
            <w:proofErr w:type="spellEnd"/>
            <w:r w:rsidRPr="00EB7154">
              <w:rPr>
                <w:rFonts w:cs="Arial"/>
                <w:color w:val="000000" w:themeColor="text1"/>
                <w:sz w:val="18"/>
                <w:szCs w:val="18"/>
              </w:rPr>
              <w:t>/</w:t>
            </w:r>
            <w:proofErr w:type="spellStart"/>
            <w:r w:rsidRPr="00EB7154">
              <w:rPr>
                <w:rFonts w:cs="Arial"/>
                <w:color w:val="000000" w:themeColor="text1"/>
                <w:sz w:val="18"/>
                <w:szCs w:val="18"/>
              </w:rPr>
              <w:t>PSCell</w:t>
            </w:r>
            <w:proofErr w:type="spellEnd"/>
            <w:r w:rsidRPr="00EB7154">
              <w:rPr>
                <w:rFonts w:cs="Arial"/>
                <w:color w:val="000000" w:themeColor="text1"/>
                <w:sz w:val="18"/>
                <w:szCs w:val="18"/>
              </w:rPr>
              <w:t xml:space="preserve"> and </w:t>
            </w:r>
            <w:proofErr w:type="spellStart"/>
            <w:r w:rsidRPr="00EB7154">
              <w:rPr>
                <w:rFonts w:cs="Arial"/>
                <w:color w:val="000000" w:themeColor="text1"/>
                <w:sz w:val="18"/>
                <w:szCs w:val="18"/>
              </w:rPr>
              <w:t>sSCell</w:t>
            </w:r>
            <w:bookmarkEnd w:id="2"/>
            <w:proofErr w:type="spellEnd"/>
          </w:p>
        </w:tc>
        <w:tc>
          <w:tcPr>
            <w:tcW w:w="0" w:type="auto"/>
            <w:shd w:val="clear" w:color="auto" w:fill="auto"/>
          </w:tcPr>
          <w:p w14:paraId="61B2BFBA"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rPr>
              <w:t>6-5</w:t>
            </w:r>
          </w:p>
        </w:tc>
        <w:tc>
          <w:tcPr>
            <w:tcW w:w="0" w:type="auto"/>
            <w:shd w:val="clear" w:color="auto" w:fill="auto"/>
          </w:tcPr>
          <w:p w14:paraId="21723D9B"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eastAsia="SimSun" w:hAnsi="Arial" w:cs="Arial"/>
                <w:color w:val="000000" w:themeColor="text1"/>
                <w:sz w:val="18"/>
                <w:szCs w:val="18"/>
                <w:lang w:eastAsia="zh-CN"/>
              </w:rPr>
              <w:t>Yes</w:t>
            </w:r>
          </w:p>
        </w:tc>
        <w:tc>
          <w:tcPr>
            <w:tcW w:w="0" w:type="auto"/>
            <w:shd w:val="clear" w:color="auto" w:fill="auto"/>
          </w:tcPr>
          <w:p w14:paraId="36B22087" w14:textId="77777777" w:rsidR="007C4385" w:rsidRPr="00DF4979" w:rsidRDefault="007C4385" w:rsidP="00FF106A">
            <w:pPr>
              <w:pStyle w:val="maintext"/>
              <w:ind w:firstLineChars="0" w:firstLine="0"/>
              <w:jc w:val="left"/>
              <w:rPr>
                <w:rFonts w:ascii="Arial" w:hAnsi="Arial" w:cs="Arial"/>
                <w:color w:val="FF0000"/>
                <w:sz w:val="18"/>
                <w:szCs w:val="18"/>
              </w:rPr>
            </w:pPr>
            <w:r w:rsidRPr="00DF4979">
              <w:rPr>
                <w:rFonts w:ascii="Arial" w:hAnsi="Arial" w:cs="Arial"/>
                <w:color w:val="FF0000"/>
                <w:sz w:val="18"/>
                <w:szCs w:val="18"/>
              </w:rPr>
              <w:t>N/A</w:t>
            </w:r>
          </w:p>
        </w:tc>
        <w:tc>
          <w:tcPr>
            <w:tcW w:w="0" w:type="auto"/>
            <w:shd w:val="clear" w:color="auto" w:fill="auto"/>
          </w:tcPr>
          <w:p w14:paraId="6A969DE0" w14:textId="77777777" w:rsidR="007C4385" w:rsidRPr="00DF4979" w:rsidRDefault="007C4385" w:rsidP="00FF106A">
            <w:pPr>
              <w:pStyle w:val="maintext"/>
              <w:ind w:firstLineChars="0" w:firstLine="0"/>
              <w:jc w:val="left"/>
              <w:rPr>
                <w:rFonts w:ascii="Arial" w:hAnsi="Arial" w:cs="Arial"/>
                <w:color w:val="FF0000"/>
                <w:sz w:val="18"/>
                <w:szCs w:val="18"/>
              </w:rPr>
            </w:pPr>
            <w:r w:rsidRPr="00DF4979">
              <w:rPr>
                <w:rFonts w:ascii="Arial" w:eastAsia="SimSun" w:hAnsi="Arial" w:cs="Arial"/>
                <w:color w:val="FF0000"/>
                <w:sz w:val="18"/>
                <w:szCs w:val="18"/>
                <w:lang w:eastAsia="zh-CN"/>
              </w:rPr>
              <w:t xml:space="preserve">Cross-carrier scheduling from </w:t>
            </w:r>
            <w:proofErr w:type="spellStart"/>
            <w:r w:rsidRPr="00DF4979">
              <w:rPr>
                <w:rFonts w:ascii="Arial" w:eastAsia="SimSun" w:hAnsi="Arial" w:cs="Arial"/>
                <w:color w:val="FF0000"/>
                <w:sz w:val="18"/>
                <w:szCs w:val="18"/>
                <w:lang w:eastAsia="zh-CN"/>
              </w:rPr>
              <w:t>SCell</w:t>
            </w:r>
            <w:proofErr w:type="spellEnd"/>
            <w:r w:rsidRPr="00DF4979">
              <w:rPr>
                <w:rFonts w:ascii="Arial" w:eastAsia="SimSun" w:hAnsi="Arial" w:cs="Arial"/>
                <w:color w:val="FF0000"/>
                <w:sz w:val="18"/>
                <w:szCs w:val="18"/>
                <w:lang w:eastAsia="zh-CN"/>
              </w:rPr>
              <w:t xml:space="preserve"> to </w:t>
            </w:r>
            <w:proofErr w:type="spellStart"/>
            <w:r w:rsidRPr="00DF4979">
              <w:rPr>
                <w:rFonts w:ascii="Arial" w:eastAsia="SimSun" w:hAnsi="Arial" w:cs="Arial"/>
                <w:color w:val="FF0000"/>
                <w:sz w:val="18"/>
                <w:szCs w:val="18"/>
                <w:lang w:eastAsia="zh-CN"/>
              </w:rPr>
              <w:t>PCell</w:t>
            </w:r>
            <w:proofErr w:type="spellEnd"/>
            <w:r w:rsidRPr="00DF4979">
              <w:rPr>
                <w:rFonts w:ascii="Arial" w:eastAsia="SimSun" w:hAnsi="Arial" w:cs="Arial"/>
                <w:color w:val="FF0000"/>
                <w:sz w:val="18"/>
                <w:szCs w:val="18"/>
                <w:lang w:eastAsia="zh-CN"/>
              </w:rPr>
              <w:t>/</w:t>
            </w:r>
            <w:proofErr w:type="spellStart"/>
            <w:r w:rsidRPr="00DF4979">
              <w:rPr>
                <w:rFonts w:ascii="Arial" w:eastAsia="SimSun" w:hAnsi="Arial" w:cs="Arial"/>
                <w:color w:val="FF0000"/>
                <w:sz w:val="18"/>
                <w:szCs w:val="18"/>
                <w:lang w:eastAsia="zh-CN"/>
              </w:rPr>
              <w:t>PSCell</w:t>
            </w:r>
            <w:proofErr w:type="spellEnd"/>
            <w:r w:rsidRPr="00DF4979">
              <w:rPr>
                <w:rFonts w:ascii="Arial" w:eastAsia="SimSun" w:hAnsi="Arial" w:cs="Arial"/>
                <w:color w:val="FF0000"/>
                <w:sz w:val="18"/>
                <w:szCs w:val="18"/>
                <w:lang w:eastAsia="zh-CN"/>
              </w:rPr>
              <w:t xml:space="preserve"> with search space restrictions (Type A) is not supported</w:t>
            </w:r>
          </w:p>
        </w:tc>
        <w:tc>
          <w:tcPr>
            <w:tcW w:w="0" w:type="auto"/>
            <w:shd w:val="clear" w:color="auto" w:fill="auto"/>
          </w:tcPr>
          <w:p w14:paraId="2F339B7A"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lang w:eastAsia="ja-JP"/>
              </w:rPr>
              <w:t>Per BC</w:t>
            </w:r>
          </w:p>
        </w:tc>
        <w:tc>
          <w:tcPr>
            <w:tcW w:w="0" w:type="auto"/>
            <w:shd w:val="clear" w:color="auto" w:fill="auto"/>
          </w:tcPr>
          <w:p w14:paraId="69E06FE2"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rPr>
              <w:t>No</w:t>
            </w:r>
          </w:p>
        </w:tc>
        <w:tc>
          <w:tcPr>
            <w:tcW w:w="0" w:type="auto"/>
            <w:shd w:val="clear" w:color="auto" w:fill="auto"/>
          </w:tcPr>
          <w:p w14:paraId="623125C3"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rPr>
              <w:t>Applicable to FR1 only</w:t>
            </w:r>
          </w:p>
        </w:tc>
        <w:tc>
          <w:tcPr>
            <w:tcW w:w="0" w:type="auto"/>
            <w:shd w:val="clear" w:color="auto" w:fill="auto"/>
          </w:tcPr>
          <w:p w14:paraId="1282A2ED"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FF0000"/>
                <w:sz w:val="18"/>
                <w:szCs w:val="18"/>
              </w:rPr>
              <w:t>No</w:t>
            </w:r>
          </w:p>
        </w:tc>
        <w:tc>
          <w:tcPr>
            <w:tcW w:w="0" w:type="auto"/>
            <w:shd w:val="clear" w:color="auto" w:fill="auto"/>
          </w:tcPr>
          <w:p w14:paraId="38B125F4" w14:textId="77777777" w:rsidR="007C4385" w:rsidRPr="00DF4979" w:rsidRDefault="007C4385" w:rsidP="00FF106A">
            <w:pPr>
              <w:pStyle w:val="TAL"/>
              <w:rPr>
                <w:rFonts w:cs="Arial"/>
                <w:color w:val="000000" w:themeColor="text1"/>
                <w:szCs w:val="18"/>
                <w:highlight w:val="yellow"/>
              </w:rPr>
            </w:pPr>
            <w:r w:rsidRPr="00DF4979">
              <w:rPr>
                <w:rFonts w:cs="Arial"/>
                <w:color w:val="000000" w:themeColor="text1"/>
                <w:szCs w:val="18"/>
              </w:rPr>
              <w:t xml:space="preserve">Candidate value set: One or more of supported SCS combinations ({P(S)Cell SCS in kHz, </w:t>
            </w:r>
            <w:proofErr w:type="spellStart"/>
            <w:r w:rsidRPr="00DF4979">
              <w:rPr>
                <w:rFonts w:cs="Arial"/>
                <w:color w:val="000000" w:themeColor="text1"/>
                <w:szCs w:val="18"/>
              </w:rPr>
              <w:t>sSCell</w:t>
            </w:r>
            <w:proofErr w:type="spellEnd"/>
            <w:r w:rsidRPr="00DF4979">
              <w:rPr>
                <w:rFonts w:cs="Arial"/>
                <w:color w:val="000000" w:themeColor="text1"/>
                <w:szCs w:val="18"/>
              </w:rPr>
              <w:t xml:space="preserve"> SCS in kHz}) from following set are indicated by the UE: {15,15}, {15,30}, (15, 60), </w:t>
            </w:r>
            <w:r w:rsidRPr="00AA2E68">
              <w:rPr>
                <w:rFonts w:cs="Arial"/>
                <w:strike/>
                <w:color w:val="0000FF"/>
                <w:szCs w:val="18"/>
              </w:rPr>
              <w:t>[{30,30}, {30,60},{60,60}])</w:t>
            </w:r>
          </w:p>
          <w:p w14:paraId="7F09E2E5" w14:textId="77777777" w:rsidR="007C4385" w:rsidRPr="00DF4979" w:rsidRDefault="007C4385" w:rsidP="00FF106A">
            <w:pPr>
              <w:pStyle w:val="TAL"/>
              <w:rPr>
                <w:rFonts w:cs="Arial"/>
                <w:color w:val="000000" w:themeColor="text1"/>
                <w:szCs w:val="18"/>
              </w:rPr>
            </w:pPr>
            <w:r w:rsidRPr="00AA2E68">
              <w:rPr>
                <w:rFonts w:cs="Arial"/>
                <w:strike/>
                <w:color w:val="0000FF"/>
                <w:szCs w:val="18"/>
              </w:rPr>
              <w:t>[</w:t>
            </w:r>
            <w:r w:rsidRPr="00AA2E68">
              <w:rPr>
                <w:rFonts w:cs="Arial"/>
                <w:color w:val="000000" w:themeColor="text1"/>
                <w:szCs w:val="18"/>
              </w:rPr>
              <w:t>Candidate value set 2: frequency band pair(s) for {</w:t>
            </w:r>
            <w:proofErr w:type="spellStart"/>
            <w:r w:rsidRPr="00AA2E68">
              <w:rPr>
                <w:rFonts w:cs="Arial"/>
                <w:color w:val="000000" w:themeColor="text1"/>
                <w:szCs w:val="18"/>
              </w:rPr>
              <w:t>PCell</w:t>
            </w:r>
            <w:proofErr w:type="spellEnd"/>
            <w:r w:rsidRPr="00AA2E68">
              <w:rPr>
                <w:rFonts w:cs="Arial"/>
                <w:color w:val="000000" w:themeColor="text1"/>
                <w:szCs w:val="18"/>
              </w:rPr>
              <w:t>/</w:t>
            </w:r>
            <w:proofErr w:type="spellStart"/>
            <w:r w:rsidRPr="00AA2E68">
              <w:rPr>
                <w:rFonts w:cs="Arial"/>
                <w:color w:val="000000" w:themeColor="text1"/>
                <w:szCs w:val="18"/>
              </w:rPr>
              <w:t>PSCell</w:t>
            </w:r>
            <w:proofErr w:type="spellEnd"/>
            <w:r w:rsidRPr="00AA2E68">
              <w:rPr>
                <w:rFonts w:cs="Arial"/>
                <w:color w:val="000000" w:themeColor="text1"/>
                <w:szCs w:val="18"/>
              </w:rPr>
              <w:t xml:space="preserve">, </w:t>
            </w:r>
            <w:proofErr w:type="spellStart"/>
            <w:r w:rsidRPr="00AA2E68">
              <w:rPr>
                <w:rFonts w:cs="Arial"/>
                <w:color w:val="000000" w:themeColor="text1"/>
                <w:szCs w:val="18"/>
              </w:rPr>
              <w:t>sSCell</w:t>
            </w:r>
            <w:proofErr w:type="spellEnd"/>
            <w:r w:rsidRPr="00AA2E68">
              <w:rPr>
                <w:rFonts w:cs="Arial"/>
                <w:color w:val="000000" w:themeColor="text1"/>
                <w:szCs w:val="18"/>
              </w:rPr>
              <w:t>}</w:t>
            </w:r>
            <w:r w:rsidRPr="00AA2E68">
              <w:rPr>
                <w:rFonts w:cs="Arial"/>
                <w:strike/>
                <w:color w:val="0000FF"/>
                <w:szCs w:val="18"/>
              </w:rPr>
              <w:t>]</w:t>
            </w:r>
          </w:p>
          <w:p w14:paraId="3952628E" w14:textId="77777777" w:rsidR="007C4385" w:rsidRPr="00DF4979" w:rsidRDefault="007C4385" w:rsidP="00FF106A">
            <w:pPr>
              <w:pStyle w:val="TAL"/>
              <w:rPr>
                <w:rFonts w:cs="Arial"/>
                <w:color w:val="000000" w:themeColor="text1"/>
                <w:szCs w:val="18"/>
              </w:rPr>
            </w:pPr>
          </w:p>
          <w:p w14:paraId="289BA2B3" w14:textId="77777777" w:rsidR="007C4385" w:rsidRPr="00DF4979" w:rsidRDefault="007C4385" w:rsidP="00FF106A">
            <w:pPr>
              <w:pStyle w:val="TAL"/>
              <w:rPr>
                <w:rFonts w:cs="Arial"/>
                <w:color w:val="000000" w:themeColor="text1"/>
                <w:szCs w:val="18"/>
              </w:rPr>
            </w:pPr>
            <w:r w:rsidRPr="00DF4979">
              <w:rPr>
                <w:rFonts w:cs="Arial"/>
                <w:color w:val="000000" w:themeColor="text1"/>
                <w:szCs w:val="18"/>
              </w:rPr>
              <w:t xml:space="preserve">Component 4 candidate values: (K1, K2) = {(1,1) for FDD P(S)Cell; (K1, K2) = (1,2) for TDD P(S)Cell, </w:t>
            </w:r>
            <w:r w:rsidRPr="00AA2E68">
              <w:rPr>
                <w:rFonts w:cs="Arial"/>
                <w:strike/>
                <w:color w:val="0000FF"/>
                <w:szCs w:val="18"/>
              </w:rPr>
              <w:t>[</w:t>
            </w:r>
            <w:r w:rsidRPr="00AA2E68">
              <w:rPr>
                <w:rFonts w:cs="Arial"/>
                <w:color w:val="000000" w:themeColor="text1"/>
                <w:szCs w:val="18"/>
              </w:rPr>
              <w:t>(K1, K2) = (2,2) for FDD P(S)Cell; (K1, K2) = (2,4) for TDD P(S)Cell</w:t>
            </w:r>
            <w:r w:rsidRPr="00AA2E68">
              <w:rPr>
                <w:rFonts w:cs="Arial"/>
                <w:strike/>
                <w:color w:val="0000FF"/>
                <w:szCs w:val="18"/>
              </w:rPr>
              <w:t>]</w:t>
            </w:r>
            <w:r w:rsidRPr="00AA2E68">
              <w:rPr>
                <w:rFonts w:cs="Arial"/>
                <w:color w:val="000000" w:themeColor="text1"/>
                <w:szCs w:val="18"/>
              </w:rPr>
              <w:t>}</w:t>
            </w:r>
          </w:p>
          <w:p w14:paraId="75BD80F2" w14:textId="77777777" w:rsidR="007C4385" w:rsidRPr="00DF4979" w:rsidRDefault="007C4385" w:rsidP="00FF106A">
            <w:pPr>
              <w:pStyle w:val="TAL"/>
              <w:rPr>
                <w:rFonts w:cs="Arial"/>
                <w:color w:val="000000" w:themeColor="text1"/>
                <w:szCs w:val="18"/>
              </w:rPr>
            </w:pPr>
          </w:p>
          <w:p w14:paraId="0208AE8B" w14:textId="77777777" w:rsidR="007C4385" w:rsidRPr="00AA2E68" w:rsidRDefault="007C4385" w:rsidP="00FF106A">
            <w:pPr>
              <w:pStyle w:val="maintext"/>
              <w:ind w:firstLineChars="0" w:firstLine="0"/>
              <w:jc w:val="left"/>
              <w:rPr>
                <w:rFonts w:ascii="Arial" w:hAnsi="Arial" w:cs="Arial"/>
                <w:color w:val="000000" w:themeColor="text1"/>
                <w:sz w:val="18"/>
                <w:szCs w:val="18"/>
              </w:rPr>
            </w:pPr>
            <w:r w:rsidRPr="00AA2E68">
              <w:rPr>
                <w:rFonts w:ascii="Arial" w:hAnsi="Arial" w:cs="Arial"/>
                <w:color w:val="000000" w:themeColor="text1"/>
                <w:sz w:val="18"/>
                <w:szCs w:val="18"/>
              </w:rPr>
              <w:t>Component 9 candidate values:</w:t>
            </w:r>
          </w:p>
          <w:p w14:paraId="221CA9E5" w14:textId="77777777" w:rsidR="007C4385" w:rsidRPr="00AA2E68" w:rsidRDefault="007C4385" w:rsidP="00FF106A">
            <w:pPr>
              <w:pStyle w:val="maintext"/>
              <w:ind w:firstLineChars="0" w:firstLine="0"/>
              <w:jc w:val="left"/>
              <w:rPr>
                <w:rFonts w:ascii="Arial" w:hAnsi="Arial" w:cs="Arial"/>
                <w:color w:val="000000" w:themeColor="text1"/>
                <w:sz w:val="18"/>
                <w:szCs w:val="18"/>
              </w:rPr>
            </w:pPr>
            <w:r w:rsidRPr="00AA2E68">
              <w:rPr>
                <w:rFonts w:ascii="Arial" w:hAnsi="Arial" w:cs="Arial"/>
                <w:strike/>
                <w:color w:val="0000FF"/>
                <w:sz w:val="18"/>
                <w:szCs w:val="18"/>
              </w:rPr>
              <w:t>[</w:t>
            </w:r>
            <w:r w:rsidRPr="00AA2E68">
              <w:rPr>
                <w:rFonts w:ascii="Arial" w:hAnsi="Arial" w:cs="Arial"/>
                <w:color w:val="000000" w:themeColor="text1"/>
                <w:sz w:val="18"/>
                <w:szCs w:val="18"/>
              </w:rPr>
              <w:t xml:space="preserve">Value 1: PDCCH monitoring occasion(s) on </w:t>
            </w:r>
            <w:proofErr w:type="spellStart"/>
            <w:r w:rsidRPr="00AA2E68">
              <w:rPr>
                <w:rFonts w:ascii="Arial" w:hAnsi="Arial" w:cs="Arial"/>
                <w:color w:val="000000" w:themeColor="text1"/>
                <w:sz w:val="18"/>
                <w:szCs w:val="18"/>
              </w:rPr>
              <w:t>PCell</w:t>
            </w:r>
            <w:proofErr w:type="spellEnd"/>
            <w:r w:rsidRPr="00AA2E68">
              <w:rPr>
                <w:rFonts w:ascii="Arial" w:hAnsi="Arial" w:cs="Arial"/>
                <w:color w:val="000000" w:themeColor="text1"/>
                <w:sz w:val="18"/>
                <w:szCs w:val="18"/>
              </w:rPr>
              <w:t>/</w:t>
            </w:r>
            <w:proofErr w:type="spellStart"/>
            <w:r w:rsidRPr="00AA2E68">
              <w:rPr>
                <w:rFonts w:ascii="Arial" w:hAnsi="Arial" w:cs="Arial"/>
                <w:color w:val="000000" w:themeColor="text1"/>
                <w:sz w:val="18"/>
                <w:szCs w:val="18"/>
              </w:rPr>
              <w:t>PSCell</w:t>
            </w:r>
            <w:proofErr w:type="spellEnd"/>
            <w:r w:rsidRPr="00AA2E68">
              <w:rPr>
                <w:rFonts w:ascii="Arial" w:hAnsi="Arial" w:cs="Arial"/>
                <w:color w:val="000000" w:themeColor="text1"/>
                <w:sz w:val="18"/>
                <w:szCs w:val="18"/>
              </w:rPr>
              <w:t xml:space="preserve"> and on </w:t>
            </w:r>
            <w:proofErr w:type="spellStart"/>
            <w:r w:rsidRPr="00AA2E68">
              <w:rPr>
                <w:rFonts w:ascii="Arial" w:hAnsi="Arial" w:cs="Arial"/>
                <w:color w:val="000000" w:themeColor="text1"/>
                <w:sz w:val="18"/>
                <w:szCs w:val="18"/>
              </w:rPr>
              <w:t>sSCell</w:t>
            </w:r>
            <w:proofErr w:type="spellEnd"/>
            <w:r w:rsidRPr="00AA2E68">
              <w:rPr>
                <w:rFonts w:ascii="Arial" w:hAnsi="Arial" w:cs="Arial"/>
                <w:color w:val="000000" w:themeColor="text1"/>
                <w:sz w:val="18"/>
                <w:szCs w:val="18"/>
              </w:rPr>
              <w:t xml:space="preserve"> for cross-carrier scheduling to </w:t>
            </w:r>
            <w:proofErr w:type="spellStart"/>
            <w:r w:rsidRPr="00AA2E68">
              <w:rPr>
                <w:rFonts w:ascii="Arial" w:hAnsi="Arial" w:cs="Arial"/>
                <w:color w:val="000000" w:themeColor="text1"/>
                <w:sz w:val="18"/>
                <w:szCs w:val="18"/>
              </w:rPr>
              <w:t>PCell</w:t>
            </w:r>
            <w:proofErr w:type="spellEnd"/>
            <w:r w:rsidRPr="00AA2E68">
              <w:rPr>
                <w:rFonts w:ascii="Arial" w:hAnsi="Arial" w:cs="Arial"/>
                <w:color w:val="000000" w:themeColor="text1"/>
                <w:sz w:val="18"/>
                <w:szCs w:val="18"/>
              </w:rPr>
              <w:t>/</w:t>
            </w:r>
            <w:proofErr w:type="spellStart"/>
            <w:r w:rsidRPr="00AA2E68">
              <w:rPr>
                <w:rFonts w:ascii="Arial" w:hAnsi="Arial" w:cs="Arial"/>
                <w:color w:val="000000" w:themeColor="text1"/>
                <w:sz w:val="18"/>
                <w:szCs w:val="18"/>
              </w:rPr>
              <w:t>PSCell</w:t>
            </w:r>
            <w:proofErr w:type="spellEnd"/>
            <w:r w:rsidRPr="00AA2E68">
              <w:rPr>
                <w:rFonts w:ascii="Arial" w:hAnsi="Arial" w:cs="Arial"/>
                <w:color w:val="000000" w:themeColor="text1"/>
                <w:sz w:val="18"/>
                <w:szCs w:val="18"/>
              </w:rPr>
              <w:t xml:space="preserve"> is within the first 3 OFDM symbols of a </w:t>
            </w:r>
            <w:proofErr w:type="spellStart"/>
            <w:r w:rsidRPr="00AA2E68">
              <w:rPr>
                <w:rFonts w:ascii="Arial" w:hAnsi="Arial" w:cs="Arial"/>
                <w:color w:val="000000" w:themeColor="text1"/>
                <w:sz w:val="18"/>
                <w:szCs w:val="18"/>
              </w:rPr>
              <w:t>PCell</w:t>
            </w:r>
            <w:proofErr w:type="spellEnd"/>
            <w:r w:rsidRPr="00AA2E68">
              <w:rPr>
                <w:rFonts w:ascii="Arial" w:hAnsi="Arial" w:cs="Arial"/>
                <w:color w:val="000000" w:themeColor="text1"/>
                <w:sz w:val="18"/>
                <w:szCs w:val="18"/>
              </w:rPr>
              <w:t>/</w:t>
            </w:r>
            <w:proofErr w:type="spellStart"/>
            <w:r w:rsidRPr="00AA2E68">
              <w:rPr>
                <w:rFonts w:ascii="Arial" w:hAnsi="Arial" w:cs="Arial"/>
                <w:color w:val="000000" w:themeColor="text1"/>
                <w:sz w:val="18"/>
                <w:szCs w:val="18"/>
              </w:rPr>
              <w:t>PSCell</w:t>
            </w:r>
            <w:proofErr w:type="spellEnd"/>
            <w:r w:rsidRPr="00AA2E68">
              <w:rPr>
                <w:rFonts w:ascii="Arial" w:hAnsi="Arial" w:cs="Arial"/>
                <w:color w:val="000000" w:themeColor="text1"/>
                <w:sz w:val="18"/>
                <w:szCs w:val="18"/>
              </w:rPr>
              <w:t xml:space="preserve"> slot. </w:t>
            </w:r>
          </w:p>
          <w:p w14:paraId="40AE6DCA" w14:textId="77777777" w:rsidR="007C4385" w:rsidRPr="00D72E1B" w:rsidRDefault="007C4385" w:rsidP="00FF106A">
            <w:pPr>
              <w:pStyle w:val="maintext"/>
              <w:ind w:firstLineChars="0" w:firstLine="0"/>
              <w:jc w:val="left"/>
              <w:rPr>
                <w:rFonts w:ascii="Arial" w:hAnsi="Arial" w:cs="Arial"/>
                <w:color w:val="000000" w:themeColor="text1"/>
                <w:sz w:val="18"/>
                <w:szCs w:val="18"/>
              </w:rPr>
            </w:pPr>
            <w:r w:rsidRPr="00AA2E68">
              <w:rPr>
                <w:rFonts w:ascii="Arial" w:hAnsi="Arial" w:cs="Arial"/>
                <w:color w:val="000000" w:themeColor="text1"/>
                <w:sz w:val="18"/>
                <w:szCs w:val="18"/>
              </w:rPr>
              <w:t xml:space="preserve">Value 2: PDCCH monitoring occasion(s) on </w:t>
            </w:r>
            <w:proofErr w:type="spellStart"/>
            <w:r w:rsidRPr="00AA2E68">
              <w:rPr>
                <w:rFonts w:ascii="Arial" w:hAnsi="Arial" w:cs="Arial"/>
                <w:color w:val="000000" w:themeColor="text1"/>
                <w:sz w:val="18"/>
                <w:szCs w:val="18"/>
              </w:rPr>
              <w:t>PCell</w:t>
            </w:r>
            <w:proofErr w:type="spellEnd"/>
            <w:r w:rsidRPr="00AA2E68">
              <w:rPr>
                <w:rFonts w:ascii="Arial" w:hAnsi="Arial" w:cs="Arial"/>
                <w:color w:val="000000" w:themeColor="text1"/>
                <w:sz w:val="18"/>
                <w:szCs w:val="18"/>
              </w:rPr>
              <w:t>/</w:t>
            </w:r>
            <w:proofErr w:type="spellStart"/>
            <w:r w:rsidRPr="00AA2E68">
              <w:rPr>
                <w:rFonts w:ascii="Arial" w:hAnsi="Arial" w:cs="Arial"/>
                <w:color w:val="000000" w:themeColor="text1"/>
                <w:sz w:val="18"/>
                <w:szCs w:val="18"/>
              </w:rPr>
              <w:t>PSCell</w:t>
            </w:r>
            <w:proofErr w:type="spellEnd"/>
            <w:r w:rsidRPr="00AA2E68">
              <w:rPr>
                <w:rFonts w:ascii="Arial" w:hAnsi="Arial" w:cs="Arial"/>
                <w:color w:val="000000" w:themeColor="text1"/>
                <w:sz w:val="18"/>
                <w:szCs w:val="18"/>
              </w:rPr>
              <w:t xml:space="preserve"> and on </w:t>
            </w:r>
            <w:proofErr w:type="spellStart"/>
            <w:r w:rsidRPr="00AA2E68">
              <w:rPr>
                <w:rFonts w:ascii="Arial" w:hAnsi="Arial" w:cs="Arial"/>
                <w:color w:val="000000" w:themeColor="text1"/>
                <w:sz w:val="18"/>
                <w:szCs w:val="18"/>
              </w:rPr>
              <w:t>sSCell</w:t>
            </w:r>
            <w:proofErr w:type="spellEnd"/>
            <w:r w:rsidRPr="00AA2E68">
              <w:rPr>
                <w:rFonts w:ascii="Arial" w:hAnsi="Arial" w:cs="Arial"/>
                <w:color w:val="000000" w:themeColor="text1"/>
                <w:sz w:val="18"/>
                <w:szCs w:val="18"/>
              </w:rPr>
              <w:t xml:space="preserve"> for cross-carrier scheduling to </w:t>
            </w:r>
            <w:proofErr w:type="spellStart"/>
            <w:r w:rsidRPr="00AA2E68">
              <w:rPr>
                <w:rFonts w:ascii="Arial" w:hAnsi="Arial" w:cs="Arial"/>
                <w:color w:val="000000" w:themeColor="text1"/>
                <w:sz w:val="18"/>
                <w:szCs w:val="18"/>
              </w:rPr>
              <w:t>PCell</w:t>
            </w:r>
            <w:proofErr w:type="spellEnd"/>
            <w:r w:rsidRPr="00AA2E68">
              <w:rPr>
                <w:rFonts w:ascii="Arial" w:hAnsi="Arial" w:cs="Arial"/>
                <w:color w:val="000000" w:themeColor="text1"/>
                <w:sz w:val="18"/>
                <w:szCs w:val="18"/>
              </w:rPr>
              <w:t>/</w:t>
            </w:r>
            <w:proofErr w:type="spellStart"/>
            <w:r w:rsidRPr="00AA2E68">
              <w:rPr>
                <w:rFonts w:ascii="Arial" w:hAnsi="Arial" w:cs="Arial"/>
                <w:color w:val="000000" w:themeColor="text1"/>
                <w:sz w:val="18"/>
                <w:szCs w:val="18"/>
              </w:rPr>
              <w:t>PSCell</w:t>
            </w:r>
            <w:proofErr w:type="spellEnd"/>
            <w:r w:rsidRPr="00AA2E68">
              <w:rPr>
                <w:rFonts w:ascii="Arial" w:hAnsi="Arial" w:cs="Arial"/>
                <w:color w:val="000000" w:themeColor="text1"/>
                <w:sz w:val="18"/>
                <w:szCs w:val="18"/>
              </w:rPr>
              <w:t xml:space="preserve"> is not restricted to the first 3 OFDM symbols of a </w:t>
            </w:r>
            <w:proofErr w:type="spellStart"/>
            <w:r w:rsidRPr="00AA2E68">
              <w:rPr>
                <w:rFonts w:ascii="Arial" w:hAnsi="Arial" w:cs="Arial"/>
                <w:color w:val="000000" w:themeColor="text1"/>
                <w:sz w:val="18"/>
                <w:szCs w:val="18"/>
              </w:rPr>
              <w:t>PCell</w:t>
            </w:r>
            <w:proofErr w:type="spellEnd"/>
            <w:r w:rsidRPr="00AA2E68">
              <w:rPr>
                <w:rFonts w:ascii="Arial" w:hAnsi="Arial" w:cs="Arial"/>
                <w:color w:val="000000" w:themeColor="text1"/>
                <w:sz w:val="18"/>
                <w:szCs w:val="18"/>
              </w:rPr>
              <w:t>/</w:t>
            </w:r>
            <w:proofErr w:type="spellStart"/>
            <w:r w:rsidRPr="00AA2E68">
              <w:rPr>
                <w:rFonts w:ascii="Arial" w:hAnsi="Arial" w:cs="Arial"/>
                <w:color w:val="000000" w:themeColor="text1"/>
                <w:sz w:val="18"/>
                <w:szCs w:val="18"/>
              </w:rPr>
              <w:t>PSCell</w:t>
            </w:r>
            <w:proofErr w:type="spellEnd"/>
            <w:r w:rsidRPr="00AA2E68">
              <w:rPr>
                <w:rFonts w:ascii="Arial" w:hAnsi="Arial" w:cs="Arial"/>
                <w:color w:val="000000" w:themeColor="text1"/>
                <w:sz w:val="18"/>
                <w:szCs w:val="18"/>
              </w:rPr>
              <w:t xml:space="preserve"> slot</w:t>
            </w:r>
            <w:r w:rsidRPr="00AA2E68">
              <w:rPr>
                <w:rFonts w:ascii="Arial" w:hAnsi="Arial" w:cs="Arial"/>
                <w:strike/>
                <w:color w:val="0000FF"/>
                <w:sz w:val="18"/>
                <w:szCs w:val="18"/>
              </w:rPr>
              <w:t>]</w:t>
            </w:r>
          </w:p>
          <w:p w14:paraId="7EB6C6AE" w14:textId="77777777" w:rsidR="007C4385" w:rsidRPr="00DF4979" w:rsidRDefault="007C4385" w:rsidP="00FF106A">
            <w:pPr>
              <w:pStyle w:val="TAL"/>
              <w:rPr>
                <w:rFonts w:cs="Arial"/>
                <w:color w:val="000000" w:themeColor="text1"/>
                <w:szCs w:val="18"/>
              </w:rPr>
            </w:pPr>
          </w:p>
          <w:p w14:paraId="44F0FB6B" w14:textId="77777777" w:rsidR="007C4385" w:rsidRPr="00DF4979" w:rsidRDefault="007C4385" w:rsidP="00FF106A">
            <w:pPr>
              <w:pStyle w:val="maintext"/>
              <w:ind w:firstLineChars="0" w:firstLine="0"/>
              <w:jc w:val="left"/>
              <w:rPr>
                <w:rFonts w:ascii="Arial" w:hAnsi="Arial" w:cs="Arial"/>
                <w:color w:val="000000" w:themeColor="text1"/>
                <w:sz w:val="18"/>
                <w:szCs w:val="18"/>
              </w:rPr>
            </w:pPr>
            <w:r w:rsidRPr="00DF4979">
              <w:rPr>
                <w:rFonts w:ascii="Arial" w:hAnsi="Arial" w:cs="Arial"/>
                <w:color w:val="000000" w:themeColor="text1"/>
                <w:sz w:val="18"/>
                <w:szCs w:val="18"/>
              </w:rPr>
              <w:t xml:space="preserve">Note: The CCS from </w:t>
            </w:r>
            <w:proofErr w:type="spellStart"/>
            <w:r w:rsidRPr="00DF4979">
              <w:rPr>
                <w:rFonts w:ascii="Arial" w:hAnsi="Arial" w:cs="Arial"/>
                <w:color w:val="000000" w:themeColor="text1"/>
                <w:sz w:val="18"/>
                <w:szCs w:val="18"/>
              </w:rPr>
              <w:t>sSCell</w:t>
            </w:r>
            <w:proofErr w:type="spellEnd"/>
            <w:r w:rsidRPr="00DF4979">
              <w:rPr>
                <w:rFonts w:ascii="Arial" w:hAnsi="Arial" w:cs="Arial"/>
                <w:color w:val="000000" w:themeColor="text1"/>
                <w:sz w:val="18"/>
                <w:szCs w:val="18"/>
              </w:rPr>
              <w:t xml:space="preserve"> to </w:t>
            </w:r>
            <w:proofErr w:type="spellStart"/>
            <w:r w:rsidRPr="00DF4979">
              <w:rPr>
                <w:rFonts w:ascii="Arial" w:hAnsi="Arial" w:cs="Arial"/>
                <w:color w:val="000000" w:themeColor="text1"/>
                <w:sz w:val="18"/>
                <w:szCs w:val="18"/>
              </w:rPr>
              <w:t>PCell</w:t>
            </w:r>
            <w:proofErr w:type="spellEnd"/>
            <w:r w:rsidRPr="00DF4979">
              <w:rPr>
                <w:rFonts w:ascii="Arial" w:hAnsi="Arial" w:cs="Arial"/>
                <w:color w:val="000000" w:themeColor="text1"/>
                <w:sz w:val="18"/>
                <w:szCs w:val="18"/>
              </w:rPr>
              <w:t xml:space="preserve"> is applicable to FR1 only but there can be other </w:t>
            </w:r>
            <w:proofErr w:type="spellStart"/>
            <w:r w:rsidRPr="00DF4979">
              <w:rPr>
                <w:rFonts w:ascii="Arial" w:hAnsi="Arial" w:cs="Arial"/>
                <w:color w:val="000000" w:themeColor="text1"/>
                <w:sz w:val="18"/>
                <w:szCs w:val="18"/>
              </w:rPr>
              <w:t>SCells</w:t>
            </w:r>
            <w:proofErr w:type="spellEnd"/>
            <w:r w:rsidRPr="00DF4979">
              <w:rPr>
                <w:rFonts w:ascii="Arial" w:hAnsi="Arial" w:cs="Arial"/>
                <w:color w:val="000000" w:themeColor="text1"/>
                <w:sz w:val="18"/>
                <w:szCs w:val="18"/>
              </w:rPr>
              <w:t xml:space="preserve"> in FR2 configured for the UE</w:t>
            </w:r>
          </w:p>
          <w:p w14:paraId="6BEA1B99" w14:textId="77777777" w:rsidR="007C4385" w:rsidRPr="00DF4979" w:rsidRDefault="007C4385" w:rsidP="00FF106A">
            <w:pPr>
              <w:pStyle w:val="maintext"/>
              <w:ind w:firstLineChars="0" w:firstLine="0"/>
              <w:jc w:val="left"/>
              <w:rPr>
                <w:rFonts w:ascii="Arial" w:hAnsi="Arial" w:cs="Arial"/>
                <w:color w:val="000000" w:themeColor="text1"/>
                <w:sz w:val="18"/>
                <w:szCs w:val="18"/>
              </w:rPr>
            </w:pPr>
          </w:p>
          <w:p w14:paraId="0F31B3B9"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FF0000"/>
                <w:sz w:val="18"/>
                <w:szCs w:val="18"/>
              </w:rPr>
              <w:t xml:space="preserve">Note: The </w:t>
            </w:r>
            <w:proofErr w:type="spellStart"/>
            <w:r w:rsidRPr="00DF4979">
              <w:rPr>
                <w:rFonts w:ascii="Arial" w:hAnsi="Arial" w:cs="Arial"/>
                <w:color w:val="FF0000"/>
                <w:sz w:val="18"/>
                <w:szCs w:val="18"/>
              </w:rPr>
              <w:t>SCell</w:t>
            </w:r>
            <w:proofErr w:type="spellEnd"/>
            <w:r w:rsidRPr="00DF4979">
              <w:rPr>
                <w:rFonts w:ascii="Arial" w:hAnsi="Arial" w:cs="Arial"/>
                <w:color w:val="FF0000"/>
                <w:sz w:val="18"/>
                <w:szCs w:val="18"/>
              </w:rPr>
              <w:t xml:space="preserve"> configured with Cross-carrier scheduling to </w:t>
            </w:r>
            <w:proofErr w:type="spellStart"/>
            <w:r w:rsidRPr="00DF4979">
              <w:rPr>
                <w:rFonts w:ascii="Arial" w:hAnsi="Arial" w:cs="Arial"/>
                <w:color w:val="FF0000"/>
                <w:sz w:val="18"/>
                <w:szCs w:val="18"/>
              </w:rPr>
              <w:t>PCell</w:t>
            </w:r>
            <w:proofErr w:type="spellEnd"/>
            <w:r w:rsidRPr="00DF4979">
              <w:rPr>
                <w:rFonts w:ascii="Arial" w:hAnsi="Arial" w:cs="Arial"/>
                <w:color w:val="FF0000"/>
                <w:sz w:val="18"/>
                <w:szCs w:val="18"/>
              </w:rPr>
              <w:t>/</w:t>
            </w:r>
            <w:proofErr w:type="spellStart"/>
            <w:r w:rsidRPr="00DF4979">
              <w:rPr>
                <w:rFonts w:ascii="Arial" w:hAnsi="Arial" w:cs="Arial"/>
                <w:color w:val="FF0000"/>
                <w:sz w:val="18"/>
                <w:szCs w:val="18"/>
              </w:rPr>
              <w:t>PSCell</w:t>
            </w:r>
            <w:proofErr w:type="spellEnd"/>
            <w:r w:rsidRPr="00DF4979">
              <w:rPr>
                <w:rFonts w:ascii="Arial" w:hAnsi="Arial" w:cs="Arial"/>
                <w:color w:val="FF0000"/>
                <w:sz w:val="18"/>
                <w:szCs w:val="18"/>
              </w:rPr>
              <w:t xml:space="preserve"> is referred to as ‘</w:t>
            </w:r>
            <w:proofErr w:type="spellStart"/>
            <w:r w:rsidRPr="00DF4979">
              <w:rPr>
                <w:rFonts w:ascii="Arial" w:hAnsi="Arial" w:cs="Arial"/>
                <w:color w:val="FF0000"/>
                <w:sz w:val="18"/>
                <w:szCs w:val="18"/>
              </w:rPr>
              <w:t>sSCell</w:t>
            </w:r>
            <w:proofErr w:type="spellEnd"/>
            <w:r w:rsidRPr="00DF4979">
              <w:rPr>
                <w:rFonts w:ascii="Arial" w:hAnsi="Arial" w:cs="Arial"/>
                <w:color w:val="FF0000"/>
                <w:sz w:val="18"/>
                <w:szCs w:val="18"/>
              </w:rPr>
              <w:t>’</w:t>
            </w:r>
          </w:p>
        </w:tc>
        <w:tc>
          <w:tcPr>
            <w:tcW w:w="0" w:type="auto"/>
            <w:shd w:val="clear" w:color="auto" w:fill="auto"/>
          </w:tcPr>
          <w:p w14:paraId="00C86C7E" w14:textId="77777777" w:rsidR="007C4385" w:rsidRPr="00DF4979" w:rsidRDefault="007C4385" w:rsidP="00FF106A">
            <w:pPr>
              <w:pStyle w:val="maintext"/>
              <w:ind w:firstLineChars="0" w:firstLine="0"/>
              <w:jc w:val="left"/>
              <w:rPr>
                <w:rFonts w:ascii="Arial" w:hAnsi="Arial" w:cs="Arial"/>
                <w:sz w:val="18"/>
                <w:szCs w:val="18"/>
              </w:rPr>
            </w:pPr>
            <w:r w:rsidRPr="00DF4979">
              <w:rPr>
                <w:rFonts w:ascii="Arial" w:hAnsi="Arial" w:cs="Arial"/>
                <w:color w:val="000000" w:themeColor="text1"/>
                <w:sz w:val="18"/>
                <w:szCs w:val="18"/>
              </w:rPr>
              <w:t>Optional with capability signalling</w:t>
            </w:r>
          </w:p>
        </w:tc>
      </w:tr>
    </w:tbl>
    <w:p w14:paraId="653826BB" w14:textId="45FF95BE" w:rsidR="00B9637B" w:rsidRDefault="00B9637B" w:rsidP="00697BA9">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499"/>
        <w:gridCol w:w="2098"/>
        <w:gridCol w:w="5960"/>
        <w:gridCol w:w="399"/>
        <w:gridCol w:w="527"/>
        <w:gridCol w:w="517"/>
        <w:gridCol w:w="2394"/>
        <w:gridCol w:w="564"/>
        <w:gridCol w:w="447"/>
        <w:gridCol w:w="1263"/>
        <w:gridCol w:w="447"/>
        <w:gridCol w:w="4864"/>
        <w:gridCol w:w="1387"/>
      </w:tblGrid>
      <w:tr w:rsidR="003E3E20" w:rsidRPr="00337EFD" w14:paraId="6C5102ED" w14:textId="77777777" w:rsidTr="00FF106A">
        <w:tc>
          <w:tcPr>
            <w:tcW w:w="0" w:type="auto"/>
            <w:shd w:val="clear" w:color="auto" w:fill="auto"/>
          </w:tcPr>
          <w:p w14:paraId="0371BBC2"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000000" w:themeColor="text1"/>
                <w:sz w:val="18"/>
                <w:szCs w:val="18"/>
                <w:lang w:eastAsia="ja-JP"/>
              </w:rPr>
              <w:t>34. NR_DSS</w:t>
            </w:r>
          </w:p>
        </w:tc>
        <w:tc>
          <w:tcPr>
            <w:tcW w:w="0" w:type="auto"/>
            <w:shd w:val="clear" w:color="auto" w:fill="auto"/>
          </w:tcPr>
          <w:p w14:paraId="3D3CA18C"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000000" w:themeColor="text1"/>
                <w:sz w:val="18"/>
                <w:szCs w:val="18"/>
                <w:lang w:eastAsia="ja-JP"/>
              </w:rPr>
              <w:t>34-2</w:t>
            </w:r>
          </w:p>
        </w:tc>
        <w:tc>
          <w:tcPr>
            <w:tcW w:w="0" w:type="auto"/>
            <w:shd w:val="clear" w:color="auto" w:fill="auto"/>
          </w:tcPr>
          <w:p w14:paraId="5A0E47CE"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eastAsia="SimSun" w:hAnsi="Arial" w:cs="Arial"/>
                <w:color w:val="000000" w:themeColor="text1"/>
                <w:sz w:val="18"/>
                <w:szCs w:val="18"/>
                <w:lang w:eastAsia="zh-CN"/>
              </w:rPr>
              <w:t xml:space="preserve">Cross-carrier scheduling from </w:t>
            </w:r>
            <w:proofErr w:type="spellStart"/>
            <w:r w:rsidRPr="00337EFD">
              <w:rPr>
                <w:rFonts w:ascii="Arial" w:eastAsia="SimSun" w:hAnsi="Arial" w:cs="Arial"/>
                <w:color w:val="000000" w:themeColor="text1"/>
                <w:sz w:val="18"/>
                <w:szCs w:val="18"/>
                <w:lang w:eastAsia="zh-CN"/>
              </w:rPr>
              <w:t>SCell</w:t>
            </w:r>
            <w:proofErr w:type="spellEnd"/>
            <w:r w:rsidRPr="00337EFD">
              <w:rPr>
                <w:rFonts w:ascii="Arial" w:eastAsia="SimSun" w:hAnsi="Arial" w:cs="Arial"/>
                <w:color w:val="000000" w:themeColor="text1"/>
                <w:sz w:val="18"/>
                <w:szCs w:val="18"/>
                <w:lang w:eastAsia="zh-CN"/>
              </w:rPr>
              <w:t xml:space="preserve"> to </w:t>
            </w:r>
            <w:proofErr w:type="spellStart"/>
            <w:r w:rsidRPr="00337EFD">
              <w:rPr>
                <w:rFonts w:ascii="Arial" w:eastAsia="SimSun" w:hAnsi="Arial" w:cs="Arial"/>
                <w:color w:val="000000" w:themeColor="text1"/>
                <w:sz w:val="18"/>
                <w:szCs w:val="18"/>
                <w:lang w:eastAsia="zh-CN"/>
              </w:rPr>
              <w:t>PCell</w:t>
            </w:r>
            <w:proofErr w:type="spellEnd"/>
            <w:r w:rsidRPr="00337EFD">
              <w:rPr>
                <w:rFonts w:ascii="Arial" w:eastAsia="SimSun" w:hAnsi="Arial" w:cs="Arial"/>
                <w:color w:val="000000" w:themeColor="text1"/>
                <w:sz w:val="18"/>
                <w:szCs w:val="18"/>
                <w:lang w:eastAsia="zh-CN"/>
              </w:rPr>
              <w:t>/</w:t>
            </w:r>
            <w:proofErr w:type="spellStart"/>
            <w:r w:rsidRPr="00337EFD">
              <w:rPr>
                <w:rFonts w:ascii="Arial" w:eastAsia="SimSun" w:hAnsi="Arial" w:cs="Arial"/>
                <w:color w:val="000000" w:themeColor="text1"/>
                <w:sz w:val="18"/>
                <w:szCs w:val="18"/>
                <w:lang w:eastAsia="zh-CN"/>
              </w:rPr>
              <w:t>PSCell</w:t>
            </w:r>
            <w:proofErr w:type="spellEnd"/>
            <w:r w:rsidRPr="00337EFD">
              <w:rPr>
                <w:rFonts w:ascii="Arial" w:eastAsia="SimSun" w:hAnsi="Arial" w:cs="Arial"/>
                <w:color w:val="000000" w:themeColor="text1"/>
                <w:sz w:val="18"/>
                <w:szCs w:val="18"/>
                <w:lang w:eastAsia="zh-CN"/>
              </w:rPr>
              <w:t xml:space="preserve"> (Type B)</w:t>
            </w:r>
          </w:p>
        </w:tc>
        <w:tc>
          <w:tcPr>
            <w:tcW w:w="0" w:type="auto"/>
            <w:shd w:val="clear" w:color="auto" w:fill="auto"/>
          </w:tcPr>
          <w:p w14:paraId="70E5A2C4" w14:textId="77777777" w:rsidR="003E3E20" w:rsidRPr="00337EFD" w:rsidRDefault="003E3E20" w:rsidP="00FF106A">
            <w:pPr>
              <w:autoSpaceDE w:val="0"/>
              <w:autoSpaceDN w:val="0"/>
              <w:adjustRightInd w:val="0"/>
              <w:snapToGrid w:val="0"/>
              <w:spacing w:afterLines="50" w:after="120"/>
              <w:contextualSpacing/>
              <w:rPr>
                <w:rFonts w:cs="Arial"/>
                <w:color w:val="000000" w:themeColor="text1"/>
                <w:sz w:val="18"/>
                <w:szCs w:val="18"/>
              </w:rPr>
            </w:pPr>
            <w:r w:rsidRPr="00337EFD">
              <w:rPr>
                <w:rFonts w:cs="Arial"/>
                <w:color w:val="000000" w:themeColor="text1"/>
                <w:sz w:val="18"/>
                <w:szCs w:val="18"/>
              </w:rPr>
              <w:t xml:space="preserve">Support of Cross-carrier scheduling (CCS) from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to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(Type B)</w:t>
            </w:r>
          </w:p>
          <w:p w14:paraId="34A23FDA" w14:textId="77777777" w:rsidR="003E3E20" w:rsidRPr="00337EFD" w:rsidRDefault="003E3E20" w:rsidP="003E3E20">
            <w:pPr>
              <w:pStyle w:val="ListParagraph"/>
              <w:numPr>
                <w:ilvl w:val="0"/>
                <w:numId w:val="37"/>
              </w:numPr>
              <w:autoSpaceDE w:val="0"/>
              <w:autoSpaceDN w:val="0"/>
              <w:adjustRightInd w:val="0"/>
              <w:snapToGrid w:val="0"/>
              <w:spacing w:afterLines="50" w:after="120"/>
              <w:ind w:leftChars="0"/>
              <w:contextualSpacing/>
              <w:rPr>
                <w:rFonts w:cs="Arial"/>
                <w:color w:val="000000" w:themeColor="text1"/>
                <w:sz w:val="18"/>
                <w:szCs w:val="18"/>
              </w:rPr>
            </w:pPr>
            <w:r w:rsidRPr="00337EFD">
              <w:rPr>
                <w:rFonts w:cs="Arial"/>
                <w:color w:val="000000" w:themeColor="text1"/>
                <w:sz w:val="18"/>
                <w:szCs w:val="18"/>
              </w:rPr>
              <w:t xml:space="preserve">Cross-carrier scheduling from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to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with CIF</w:t>
            </w:r>
          </w:p>
          <w:p w14:paraId="4F785168" w14:textId="77777777" w:rsidR="003E3E20" w:rsidRPr="00337EFD"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USS set(s) (for CCS from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to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and search space sets on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can be configured so that the UE monitors them in overlapping </w:t>
            </w:r>
            <w:r w:rsidRPr="00337EFD">
              <w:rPr>
                <w:rFonts w:cs="Arial"/>
                <w:strike/>
                <w:color w:val="FF0000"/>
                <w:sz w:val="18"/>
                <w:szCs w:val="18"/>
              </w:rPr>
              <w:t>[</w:t>
            </w:r>
            <w:r w:rsidRPr="00337EFD">
              <w:rPr>
                <w:rFonts w:cs="Arial"/>
                <w:color w:val="000000" w:themeColor="text1"/>
                <w:sz w:val="18"/>
                <w:szCs w:val="18"/>
              </w:rPr>
              <w:t>slot</w:t>
            </w:r>
            <w:r w:rsidRPr="00337EFD">
              <w:rPr>
                <w:rFonts w:cs="Arial"/>
                <w:strike/>
                <w:color w:val="FF0000"/>
                <w:sz w:val="18"/>
                <w:szCs w:val="18"/>
              </w:rPr>
              <w:t>/symbol]</w:t>
            </w:r>
            <w:r w:rsidRPr="00337EFD">
              <w:rPr>
                <w:rFonts w:cs="Arial"/>
                <w:color w:val="000000" w:themeColor="text1"/>
                <w:sz w:val="18"/>
                <w:szCs w:val="18"/>
              </w:rPr>
              <w:t xml:space="preserve"> of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and </w:t>
            </w:r>
            <w:proofErr w:type="spellStart"/>
            <w:r w:rsidRPr="00337EFD">
              <w:rPr>
                <w:rFonts w:cs="Arial"/>
                <w:color w:val="000000" w:themeColor="text1"/>
                <w:sz w:val="18"/>
                <w:szCs w:val="18"/>
              </w:rPr>
              <w:t>sSCell</w:t>
            </w:r>
            <w:proofErr w:type="spellEnd"/>
          </w:p>
          <w:p w14:paraId="55D7D9FF" w14:textId="77777777" w:rsidR="003E3E20" w:rsidRPr="00337EFD"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t>Configuration of scaling factor α  for BD and CCE limit handling and PDCCH overbooking handling on P(S)Cell</w:t>
            </w:r>
          </w:p>
          <w:p w14:paraId="54D2F5F6" w14:textId="77777777" w:rsidR="003E3E20" w:rsidRPr="00337EFD"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t xml:space="preserve">The number of unicast DCI limits for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scheduling</w:t>
            </w:r>
          </w:p>
          <w:p w14:paraId="3C32AE8B" w14:textId="77777777" w:rsidR="003E3E20" w:rsidRPr="00337EFD" w:rsidRDefault="003E3E20" w:rsidP="003E3E20">
            <w:pPr>
              <w:pStyle w:val="ListParagraph"/>
              <w:numPr>
                <w:ilvl w:val="0"/>
                <w:numId w:val="28"/>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t xml:space="preserve">Processing K1 unicast DCI scheduling DL on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per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slot and its aligned N consecutive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slot(s)</w:t>
            </w:r>
          </w:p>
          <w:p w14:paraId="7F5ECB9B" w14:textId="77777777" w:rsidR="003E3E20" w:rsidRPr="00337EFD" w:rsidRDefault="003E3E20" w:rsidP="003E3E20">
            <w:pPr>
              <w:pStyle w:val="ListParagraph"/>
              <w:numPr>
                <w:ilvl w:val="0"/>
                <w:numId w:val="28"/>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t xml:space="preserve">Processing K2 unicast DCI scheduling UL on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per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slot and its aligned N consecutive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slot(s)</w:t>
            </w:r>
          </w:p>
          <w:p w14:paraId="72B5F397" w14:textId="77777777" w:rsidR="003E3E20" w:rsidRPr="00FA536E" w:rsidRDefault="003E3E20" w:rsidP="003E3E20">
            <w:pPr>
              <w:pStyle w:val="ListParagraph"/>
              <w:numPr>
                <w:ilvl w:val="0"/>
                <w:numId w:val="28"/>
              </w:numPr>
              <w:autoSpaceDE w:val="0"/>
              <w:autoSpaceDN w:val="0"/>
              <w:adjustRightInd w:val="0"/>
              <w:snapToGrid w:val="0"/>
              <w:ind w:leftChars="0"/>
              <w:contextualSpacing/>
              <w:rPr>
                <w:rFonts w:cs="Arial"/>
                <w:color w:val="000000" w:themeColor="text1"/>
                <w:sz w:val="18"/>
                <w:szCs w:val="18"/>
              </w:rPr>
            </w:pPr>
            <w:r w:rsidRPr="00FA536E">
              <w:rPr>
                <w:rFonts w:cs="Arial"/>
                <w:strike/>
                <w:color w:val="0000FF"/>
                <w:sz w:val="18"/>
                <w:szCs w:val="18"/>
              </w:rPr>
              <w:t xml:space="preserve">FFS: </w:t>
            </w:r>
            <w:r w:rsidRPr="00FA536E">
              <w:rPr>
                <w:rFonts w:cs="Arial"/>
                <w:color w:val="000000" w:themeColor="text1"/>
                <w:sz w:val="18"/>
                <w:szCs w:val="18"/>
              </w:rPr>
              <w:t>N is based on pair of (</w:t>
            </w:r>
            <w:proofErr w:type="spellStart"/>
            <w:r w:rsidRPr="00FA536E">
              <w:rPr>
                <w:rFonts w:cs="Arial"/>
                <w:color w:val="000000" w:themeColor="text1"/>
                <w:sz w:val="18"/>
                <w:szCs w:val="18"/>
              </w:rPr>
              <w:t>PCell</w:t>
            </w:r>
            <w:proofErr w:type="spellEnd"/>
            <w:r w:rsidRPr="00FA536E">
              <w:rPr>
                <w:rFonts w:cs="Arial"/>
                <w:color w:val="000000" w:themeColor="text1"/>
                <w:sz w:val="18"/>
                <w:szCs w:val="18"/>
              </w:rPr>
              <w:t>/</w:t>
            </w:r>
            <w:proofErr w:type="spellStart"/>
            <w:r w:rsidRPr="00FA536E">
              <w:rPr>
                <w:rFonts w:cs="Arial"/>
                <w:color w:val="000000" w:themeColor="text1"/>
                <w:sz w:val="18"/>
                <w:szCs w:val="18"/>
              </w:rPr>
              <w:t>PSCell</w:t>
            </w:r>
            <w:proofErr w:type="spellEnd"/>
            <w:r w:rsidRPr="00FA536E">
              <w:rPr>
                <w:rFonts w:cs="Arial"/>
                <w:color w:val="000000" w:themeColor="text1"/>
                <w:sz w:val="18"/>
                <w:szCs w:val="18"/>
              </w:rPr>
              <w:t xml:space="preserve"> SCS, </w:t>
            </w:r>
            <w:proofErr w:type="spellStart"/>
            <w:r w:rsidRPr="00FA536E">
              <w:rPr>
                <w:rFonts w:cs="Arial"/>
                <w:color w:val="000000" w:themeColor="text1"/>
                <w:sz w:val="18"/>
                <w:szCs w:val="18"/>
              </w:rPr>
              <w:t>sSCell</w:t>
            </w:r>
            <w:proofErr w:type="spellEnd"/>
            <w:r w:rsidRPr="00FA536E">
              <w:rPr>
                <w:rFonts w:cs="Arial"/>
                <w:color w:val="000000" w:themeColor="text1"/>
                <w:sz w:val="18"/>
                <w:szCs w:val="18"/>
              </w:rPr>
              <w:t xml:space="preserve"> SCS): N=1 for(15,15)</w:t>
            </w:r>
            <w:r w:rsidRPr="00133F8C">
              <w:rPr>
                <w:rFonts w:cs="Arial"/>
                <w:strike/>
                <w:color w:val="0000FF"/>
                <w:sz w:val="18"/>
                <w:szCs w:val="18"/>
              </w:rPr>
              <w:t>, (30,30), (60,60)</w:t>
            </w:r>
            <w:r w:rsidRPr="00FA536E">
              <w:rPr>
                <w:rFonts w:cs="Arial"/>
                <w:color w:val="000000" w:themeColor="text1"/>
                <w:sz w:val="18"/>
                <w:szCs w:val="18"/>
              </w:rPr>
              <w:t xml:space="preserve"> and N=2 for (15,30)</w:t>
            </w:r>
            <w:r w:rsidRPr="00133F8C">
              <w:rPr>
                <w:rFonts w:cs="Arial"/>
                <w:strike/>
                <w:color w:val="0000FF"/>
                <w:sz w:val="18"/>
                <w:szCs w:val="18"/>
              </w:rPr>
              <w:t>, (30,60)</w:t>
            </w:r>
            <w:r w:rsidRPr="00FA536E">
              <w:rPr>
                <w:rFonts w:cs="Arial"/>
                <w:color w:val="000000" w:themeColor="text1"/>
                <w:sz w:val="18"/>
                <w:szCs w:val="18"/>
              </w:rPr>
              <w:t xml:space="preserve"> and N=4 for (15, 60)</w:t>
            </w:r>
          </w:p>
          <w:p w14:paraId="494ED27A" w14:textId="77777777" w:rsidR="003E3E20" w:rsidRPr="00337EFD"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lastRenderedPageBreak/>
              <w:t xml:space="preserve">Same numerology between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and P(S)Cell or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SCS is larger than P(S)Cell SCS</w:t>
            </w:r>
          </w:p>
          <w:p w14:paraId="6FED7E70" w14:textId="77777777" w:rsidR="003E3E20" w:rsidRPr="00337EFD"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t xml:space="preserve">USS set(s) for DCI format 0_1,1_1 configured on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for CCS from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to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sz w:val="18"/>
                <w:szCs w:val="18"/>
              </w:rPr>
              <w:t xml:space="preserve"> </w:t>
            </w:r>
            <w:r w:rsidRPr="00337EFD">
              <w:rPr>
                <w:rFonts w:cs="Arial"/>
                <w:color w:val="000000" w:themeColor="text1"/>
                <w:sz w:val="18"/>
                <w:szCs w:val="18"/>
              </w:rPr>
              <w:t xml:space="preserve">and USS set(s) for DCI format 0_2,1_2 configured on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for CCS from </w:t>
            </w:r>
            <w:proofErr w:type="spellStart"/>
            <w:r w:rsidRPr="00337EFD">
              <w:rPr>
                <w:rFonts w:cs="Arial"/>
                <w:color w:val="000000" w:themeColor="text1"/>
                <w:sz w:val="18"/>
                <w:szCs w:val="18"/>
              </w:rPr>
              <w:t>sSCell</w:t>
            </w:r>
            <w:proofErr w:type="spellEnd"/>
            <w:r w:rsidRPr="00337EFD">
              <w:rPr>
                <w:rFonts w:cs="Arial"/>
                <w:color w:val="000000" w:themeColor="text1"/>
                <w:sz w:val="18"/>
                <w:szCs w:val="18"/>
              </w:rPr>
              <w:t xml:space="preserve"> to </w:t>
            </w:r>
            <w:proofErr w:type="spellStart"/>
            <w:r w:rsidRPr="00337EFD">
              <w:rPr>
                <w:rFonts w:cs="Arial"/>
                <w:color w:val="000000" w:themeColor="text1"/>
                <w:sz w:val="18"/>
                <w:szCs w:val="18"/>
              </w:rPr>
              <w:t>PCell</w:t>
            </w:r>
            <w:proofErr w:type="spellEnd"/>
            <w:r w:rsidRPr="00337EFD">
              <w:rPr>
                <w:rFonts w:cs="Arial"/>
                <w:color w:val="000000" w:themeColor="text1"/>
                <w:sz w:val="18"/>
                <w:szCs w:val="18"/>
              </w:rPr>
              <w:t>/</w:t>
            </w:r>
            <w:proofErr w:type="spellStart"/>
            <w:r w:rsidRPr="00337EFD">
              <w:rPr>
                <w:rFonts w:cs="Arial"/>
                <w:color w:val="000000" w:themeColor="text1"/>
                <w:sz w:val="18"/>
                <w:szCs w:val="18"/>
              </w:rPr>
              <w:t>PSCell</w:t>
            </w:r>
            <w:proofErr w:type="spellEnd"/>
            <w:r w:rsidRPr="00337EFD">
              <w:rPr>
                <w:rFonts w:cs="Arial"/>
                <w:color w:val="000000" w:themeColor="text1"/>
                <w:sz w:val="18"/>
                <w:szCs w:val="18"/>
              </w:rPr>
              <w:t xml:space="preserve"> if UE supports FG 11-1 (</w:t>
            </w:r>
            <w:r w:rsidRPr="00337EFD">
              <w:rPr>
                <w:rFonts w:cs="Arial"/>
                <w:i/>
                <w:color w:val="000000" w:themeColor="text1"/>
                <w:sz w:val="18"/>
                <w:szCs w:val="18"/>
              </w:rPr>
              <w:t>dci-Format1-2And0-2-r16</w:t>
            </w:r>
            <w:r w:rsidRPr="00337EFD">
              <w:rPr>
                <w:rFonts w:cs="Arial"/>
                <w:color w:val="000000" w:themeColor="text1"/>
                <w:sz w:val="18"/>
                <w:szCs w:val="18"/>
              </w:rPr>
              <w:t>)</w:t>
            </w:r>
          </w:p>
          <w:p w14:paraId="05189304" w14:textId="77777777" w:rsidR="003E3E20" w:rsidRPr="00337EFD"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r w:rsidRPr="00337EFD">
              <w:rPr>
                <w:rFonts w:cs="Arial"/>
                <w:color w:val="000000" w:themeColor="text1"/>
                <w:sz w:val="18"/>
                <w:szCs w:val="18"/>
              </w:rPr>
              <w:t>PDCCH monitoring occasion(s)</w:t>
            </w:r>
          </w:p>
          <w:p w14:paraId="1ACCAB8A" w14:textId="77777777" w:rsidR="003E3E20" w:rsidRPr="00EA330E" w:rsidRDefault="003E3E20" w:rsidP="003E3E20">
            <w:pPr>
              <w:pStyle w:val="ListParagraph"/>
              <w:numPr>
                <w:ilvl w:val="0"/>
                <w:numId w:val="37"/>
              </w:numPr>
              <w:autoSpaceDE w:val="0"/>
              <w:autoSpaceDN w:val="0"/>
              <w:adjustRightInd w:val="0"/>
              <w:snapToGrid w:val="0"/>
              <w:ind w:leftChars="0"/>
              <w:contextualSpacing/>
              <w:rPr>
                <w:rFonts w:cs="Arial"/>
                <w:color w:val="000000" w:themeColor="text1"/>
                <w:sz w:val="18"/>
                <w:szCs w:val="18"/>
              </w:rPr>
            </w:pPr>
            <w:r w:rsidRPr="00EA330E">
              <w:rPr>
                <w:rFonts w:cs="Arial"/>
                <w:strike/>
                <w:color w:val="0000FF"/>
                <w:sz w:val="18"/>
                <w:szCs w:val="18"/>
              </w:rPr>
              <w:t xml:space="preserve">FFS: </w:t>
            </w:r>
            <w:r w:rsidRPr="00EA330E">
              <w:rPr>
                <w:rFonts w:cs="Arial"/>
                <w:color w:val="000000" w:themeColor="text1"/>
                <w:sz w:val="18"/>
                <w:szCs w:val="18"/>
              </w:rPr>
              <w:t xml:space="preserve">frame boundary alignment between </w:t>
            </w:r>
            <w:proofErr w:type="spellStart"/>
            <w:r w:rsidRPr="00EA330E">
              <w:rPr>
                <w:rFonts w:cs="Arial"/>
                <w:color w:val="000000" w:themeColor="text1"/>
                <w:sz w:val="18"/>
                <w:szCs w:val="18"/>
              </w:rPr>
              <w:t>PCell</w:t>
            </w:r>
            <w:proofErr w:type="spellEnd"/>
            <w:r w:rsidRPr="00EA330E">
              <w:rPr>
                <w:rFonts w:cs="Arial"/>
                <w:color w:val="000000" w:themeColor="text1"/>
                <w:sz w:val="18"/>
                <w:szCs w:val="18"/>
              </w:rPr>
              <w:t>/</w:t>
            </w:r>
            <w:proofErr w:type="spellStart"/>
            <w:r w:rsidRPr="00EA330E">
              <w:rPr>
                <w:rFonts w:cs="Arial"/>
                <w:color w:val="000000" w:themeColor="text1"/>
                <w:sz w:val="18"/>
                <w:szCs w:val="18"/>
              </w:rPr>
              <w:t>PSCell</w:t>
            </w:r>
            <w:proofErr w:type="spellEnd"/>
            <w:r w:rsidRPr="00EA330E">
              <w:rPr>
                <w:rFonts w:cs="Arial"/>
                <w:color w:val="000000" w:themeColor="text1"/>
                <w:sz w:val="18"/>
                <w:szCs w:val="18"/>
              </w:rPr>
              <w:t xml:space="preserve"> and </w:t>
            </w:r>
            <w:proofErr w:type="spellStart"/>
            <w:r w:rsidRPr="00EA330E">
              <w:rPr>
                <w:rFonts w:cs="Arial"/>
                <w:color w:val="000000" w:themeColor="text1"/>
                <w:sz w:val="18"/>
                <w:szCs w:val="18"/>
              </w:rPr>
              <w:t>sSCell</w:t>
            </w:r>
            <w:proofErr w:type="spellEnd"/>
          </w:p>
          <w:p w14:paraId="38DD919E" w14:textId="77777777" w:rsidR="003E3E20" w:rsidRPr="00337EFD" w:rsidRDefault="003E3E20" w:rsidP="00FF106A">
            <w:pPr>
              <w:pStyle w:val="ListParagraph"/>
              <w:autoSpaceDE w:val="0"/>
              <w:autoSpaceDN w:val="0"/>
              <w:adjustRightInd w:val="0"/>
              <w:snapToGrid w:val="0"/>
              <w:ind w:left="960"/>
              <w:rPr>
                <w:rFonts w:cs="Arial"/>
                <w:color w:val="000000" w:themeColor="text1"/>
                <w:sz w:val="18"/>
                <w:szCs w:val="18"/>
              </w:rPr>
            </w:pPr>
          </w:p>
          <w:p w14:paraId="272834FD" w14:textId="77777777" w:rsidR="003E3E20" w:rsidRPr="00337EFD" w:rsidRDefault="003E3E20" w:rsidP="00FF106A">
            <w:pPr>
              <w:pStyle w:val="maintext"/>
              <w:ind w:firstLineChars="0" w:firstLine="0"/>
              <w:jc w:val="left"/>
              <w:rPr>
                <w:rFonts w:ascii="Arial" w:hAnsi="Arial" w:cs="Arial"/>
                <w:strike/>
                <w:sz w:val="18"/>
                <w:szCs w:val="18"/>
              </w:rPr>
            </w:pPr>
            <w:r w:rsidRPr="00337EFD">
              <w:rPr>
                <w:rFonts w:ascii="Arial" w:hAnsi="Arial" w:cs="Arial"/>
                <w:strike/>
                <w:color w:val="FF0000"/>
                <w:sz w:val="18"/>
                <w:szCs w:val="18"/>
              </w:rPr>
              <w:t xml:space="preserve">Note: The </w:t>
            </w:r>
            <w:proofErr w:type="spellStart"/>
            <w:r w:rsidRPr="00337EFD">
              <w:rPr>
                <w:rFonts w:ascii="Arial" w:hAnsi="Arial" w:cs="Arial"/>
                <w:strike/>
                <w:color w:val="FF0000"/>
                <w:sz w:val="18"/>
                <w:szCs w:val="18"/>
              </w:rPr>
              <w:t>SCell</w:t>
            </w:r>
            <w:proofErr w:type="spellEnd"/>
            <w:r w:rsidRPr="00337EFD">
              <w:rPr>
                <w:rFonts w:ascii="Arial" w:hAnsi="Arial" w:cs="Arial"/>
                <w:strike/>
                <w:color w:val="FF0000"/>
                <w:sz w:val="18"/>
                <w:szCs w:val="18"/>
              </w:rPr>
              <w:t xml:space="preserve"> configured with Cross-carrier scheduling to </w:t>
            </w:r>
            <w:proofErr w:type="spellStart"/>
            <w:r w:rsidRPr="00337EFD">
              <w:rPr>
                <w:rFonts w:ascii="Arial" w:hAnsi="Arial" w:cs="Arial"/>
                <w:strike/>
                <w:color w:val="FF0000"/>
                <w:sz w:val="18"/>
                <w:szCs w:val="18"/>
              </w:rPr>
              <w:t>PCell</w:t>
            </w:r>
            <w:proofErr w:type="spellEnd"/>
            <w:r w:rsidRPr="00337EFD">
              <w:rPr>
                <w:rFonts w:ascii="Arial" w:hAnsi="Arial" w:cs="Arial"/>
                <w:strike/>
                <w:color w:val="FF0000"/>
                <w:sz w:val="18"/>
                <w:szCs w:val="18"/>
              </w:rPr>
              <w:t>/</w:t>
            </w:r>
            <w:proofErr w:type="spellStart"/>
            <w:r w:rsidRPr="00337EFD">
              <w:rPr>
                <w:rFonts w:ascii="Arial" w:hAnsi="Arial" w:cs="Arial"/>
                <w:strike/>
                <w:color w:val="FF0000"/>
                <w:sz w:val="18"/>
                <w:szCs w:val="18"/>
              </w:rPr>
              <w:t>PSCell</w:t>
            </w:r>
            <w:proofErr w:type="spellEnd"/>
            <w:r w:rsidRPr="00337EFD">
              <w:rPr>
                <w:rFonts w:ascii="Arial" w:hAnsi="Arial" w:cs="Arial"/>
                <w:strike/>
                <w:color w:val="FF0000"/>
                <w:sz w:val="18"/>
                <w:szCs w:val="18"/>
              </w:rPr>
              <w:t xml:space="preserve"> is referred to as ‘</w:t>
            </w:r>
            <w:proofErr w:type="spellStart"/>
            <w:r w:rsidRPr="00337EFD">
              <w:rPr>
                <w:rFonts w:ascii="Arial" w:hAnsi="Arial" w:cs="Arial"/>
                <w:strike/>
                <w:color w:val="FF0000"/>
                <w:sz w:val="18"/>
                <w:szCs w:val="18"/>
              </w:rPr>
              <w:t>sSCell</w:t>
            </w:r>
            <w:proofErr w:type="spellEnd"/>
            <w:r w:rsidRPr="00337EFD">
              <w:rPr>
                <w:rFonts w:ascii="Arial" w:hAnsi="Arial" w:cs="Arial"/>
                <w:strike/>
                <w:color w:val="FF0000"/>
                <w:sz w:val="18"/>
                <w:szCs w:val="18"/>
              </w:rPr>
              <w:t>’</w:t>
            </w:r>
          </w:p>
        </w:tc>
        <w:tc>
          <w:tcPr>
            <w:tcW w:w="0" w:type="auto"/>
            <w:shd w:val="clear" w:color="auto" w:fill="auto"/>
          </w:tcPr>
          <w:p w14:paraId="4C85988A"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eastAsia="ＭＳ 明朝" w:hAnsi="Arial" w:cs="Arial"/>
                <w:color w:val="000000" w:themeColor="text1"/>
                <w:sz w:val="18"/>
                <w:szCs w:val="18"/>
                <w:lang w:eastAsia="ja-JP"/>
              </w:rPr>
              <w:lastRenderedPageBreak/>
              <w:t xml:space="preserve">6-5 </w:t>
            </w:r>
          </w:p>
        </w:tc>
        <w:tc>
          <w:tcPr>
            <w:tcW w:w="0" w:type="auto"/>
            <w:shd w:val="clear" w:color="auto" w:fill="auto"/>
          </w:tcPr>
          <w:p w14:paraId="3C39BCAD"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eastAsia="SimSun" w:hAnsi="Arial" w:cs="Arial"/>
                <w:color w:val="000000" w:themeColor="text1"/>
                <w:sz w:val="18"/>
                <w:szCs w:val="18"/>
                <w:lang w:eastAsia="zh-CN"/>
              </w:rPr>
              <w:t>Yes</w:t>
            </w:r>
          </w:p>
        </w:tc>
        <w:tc>
          <w:tcPr>
            <w:tcW w:w="0" w:type="auto"/>
            <w:shd w:val="clear" w:color="auto" w:fill="auto"/>
          </w:tcPr>
          <w:p w14:paraId="0E080AD3" w14:textId="77777777" w:rsidR="003E3E20" w:rsidRPr="00337EFD" w:rsidRDefault="003E3E20" w:rsidP="00FF106A">
            <w:pPr>
              <w:pStyle w:val="maintext"/>
              <w:ind w:firstLineChars="0" w:firstLine="0"/>
              <w:jc w:val="left"/>
              <w:rPr>
                <w:rFonts w:ascii="Arial" w:hAnsi="Arial" w:cs="Arial"/>
                <w:color w:val="FF0000"/>
                <w:sz w:val="18"/>
                <w:szCs w:val="18"/>
              </w:rPr>
            </w:pPr>
            <w:r w:rsidRPr="00337EFD">
              <w:rPr>
                <w:rFonts w:ascii="Arial" w:hAnsi="Arial" w:cs="Arial"/>
                <w:color w:val="FF0000"/>
                <w:sz w:val="18"/>
                <w:szCs w:val="18"/>
              </w:rPr>
              <w:t>N/A</w:t>
            </w:r>
          </w:p>
        </w:tc>
        <w:tc>
          <w:tcPr>
            <w:tcW w:w="0" w:type="auto"/>
            <w:shd w:val="clear" w:color="auto" w:fill="auto"/>
          </w:tcPr>
          <w:p w14:paraId="6593E930" w14:textId="77777777" w:rsidR="003E3E20" w:rsidRPr="00337EFD" w:rsidRDefault="003E3E20" w:rsidP="00FF106A">
            <w:pPr>
              <w:pStyle w:val="maintext"/>
              <w:ind w:firstLineChars="0" w:firstLine="0"/>
              <w:jc w:val="left"/>
              <w:rPr>
                <w:rFonts w:ascii="Arial" w:hAnsi="Arial" w:cs="Arial"/>
                <w:color w:val="FF0000"/>
                <w:sz w:val="18"/>
                <w:szCs w:val="18"/>
              </w:rPr>
            </w:pPr>
            <w:r w:rsidRPr="00337EFD">
              <w:rPr>
                <w:rFonts w:ascii="Arial" w:eastAsia="SimSun" w:hAnsi="Arial" w:cs="Arial"/>
                <w:color w:val="FF0000"/>
                <w:sz w:val="18"/>
                <w:szCs w:val="18"/>
                <w:lang w:eastAsia="zh-CN"/>
              </w:rPr>
              <w:t xml:space="preserve">Cross-carrier scheduling from </w:t>
            </w:r>
            <w:proofErr w:type="spellStart"/>
            <w:r w:rsidRPr="00337EFD">
              <w:rPr>
                <w:rFonts w:ascii="Arial" w:eastAsia="SimSun" w:hAnsi="Arial" w:cs="Arial"/>
                <w:color w:val="FF0000"/>
                <w:sz w:val="18"/>
                <w:szCs w:val="18"/>
                <w:lang w:eastAsia="zh-CN"/>
              </w:rPr>
              <w:t>SCell</w:t>
            </w:r>
            <w:proofErr w:type="spellEnd"/>
            <w:r w:rsidRPr="00337EFD">
              <w:rPr>
                <w:rFonts w:ascii="Arial" w:eastAsia="SimSun" w:hAnsi="Arial" w:cs="Arial"/>
                <w:color w:val="FF0000"/>
                <w:sz w:val="18"/>
                <w:szCs w:val="18"/>
                <w:lang w:eastAsia="zh-CN"/>
              </w:rPr>
              <w:t xml:space="preserve"> to </w:t>
            </w:r>
            <w:proofErr w:type="spellStart"/>
            <w:r w:rsidRPr="00337EFD">
              <w:rPr>
                <w:rFonts w:ascii="Arial" w:eastAsia="SimSun" w:hAnsi="Arial" w:cs="Arial"/>
                <w:color w:val="FF0000"/>
                <w:sz w:val="18"/>
                <w:szCs w:val="18"/>
                <w:lang w:eastAsia="zh-CN"/>
              </w:rPr>
              <w:t>PCell</w:t>
            </w:r>
            <w:proofErr w:type="spellEnd"/>
            <w:r w:rsidRPr="00337EFD">
              <w:rPr>
                <w:rFonts w:ascii="Arial" w:eastAsia="SimSun" w:hAnsi="Arial" w:cs="Arial"/>
                <w:color w:val="FF0000"/>
                <w:sz w:val="18"/>
                <w:szCs w:val="18"/>
                <w:lang w:eastAsia="zh-CN"/>
              </w:rPr>
              <w:t>/</w:t>
            </w:r>
            <w:proofErr w:type="spellStart"/>
            <w:r w:rsidRPr="00337EFD">
              <w:rPr>
                <w:rFonts w:ascii="Arial" w:eastAsia="SimSun" w:hAnsi="Arial" w:cs="Arial"/>
                <w:color w:val="FF0000"/>
                <w:sz w:val="18"/>
                <w:szCs w:val="18"/>
                <w:lang w:eastAsia="zh-CN"/>
              </w:rPr>
              <w:t>PSCell</w:t>
            </w:r>
            <w:proofErr w:type="spellEnd"/>
            <w:r w:rsidRPr="00337EFD">
              <w:rPr>
                <w:rFonts w:ascii="Arial" w:eastAsia="SimSun" w:hAnsi="Arial" w:cs="Arial"/>
                <w:color w:val="FF0000"/>
                <w:sz w:val="18"/>
                <w:szCs w:val="18"/>
                <w:lang w:eastAsia="zh-CN"/>
              </w:rPr>
              <w:t xml:space="preserve"> (Type B) is not supported</w:t>
            </w:r>
          </w:p>
        </w:tc>
        <w:tc>
          <w:tcPr>
            <w:tcW w:w="0" w:type="auto"/>
            <w:shd w:val="clear" w:color="auto" w:fill="auto"/>
          </w:tcPr>
          <w:p w14:paraId="7665BA8A"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eastAsia="SimSun" w:hAnsi="Arial" w:cs="Arial"/>
                <w:color w:val="000000" w:themeColor="text1"/>
                <w:sz w:val="18"/>
                <w:szCs w:val="18"/>
                <w:lang w:eastAsia="zh-CN"/>
              </w:rPr>
              <w:t>Per BC</w:t>
            </w:r>
          </w:p>
        </w:tc>
        <w:tc>
          <w:tcPr>
            <w:tcW w:w="0" w:type="auto"/>
            <w:shd w:val="clear" w:color="auto" w:fill="auto"/>
          </w:tcPr>
          <w:p w14:paraId="37B233BF"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000000" w:themeColor="text1"/>
                <w:sz w:val="18"/>
                <w:szCs w:val="18"/>
                <w:lang w:eastAsia="ja-JP"/>
              </w:rPr>
              <w:t>No</w:t>
            </w:r>
          </w:p>
        </w:tc>
        <w:tc>
          <w:tcPr>
            <w:tcW w:w="0" w:type="auto"/>
            <w:shd w:val="clear" w:color="auto" w:fill="auto"/>
          </w:tcPr>
          <w:p w14:paraId="4A780AB7"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000000" w:themeColor="text1"/>
                <w:sz w:val="18"/>
                <w:szCs w:val="18"/>
                <w:lang w:eastAsia="ja-JP"/>
              </w:rPr>
              <w:t>Applicable to FR1 only</w:t>
            </w:r>
          </w:p>
        </w:tc>
        <w:tc>
          <w:tcPr>
            <w:tcW w:w="0" w:type="auto"/>
            <w:shd w:val="clear" w:color="auto" w:fill="auto"/>
          </w:tcPr>
          <w:p w14:paraId="7A3FF0A2"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FF0000"/>
                <w:sz w:val="18"/>
                <w:szCs w:val="18"/>
              </w:rPr>
              <w:t>No</w:t>
            </w:r>
          </w:p>
        </w:tc>
        <w:tc>
          <w:tcPr>
            <w:tcW w:w="0" w:type="auto"/>
            <w:shd w:val="clear" w:color="auto" w:fill="auto"/>
          </w:tcPr>
          <w:p w14:paraId="01FF751C" w14:textId="77777777" w:rsidR="003E3E20" w:rsidRPr="00FA536E" w:rsidRDefault="003E3E20" w:rsidP="00FF106A">
            <w:pPr>
              <w:pStyle w:val="TAL"/>
              <w:rPr>
                <w:rFonts w:cs="Arial"/>
                <w:color w:val="000000" w:themeColor="text1"/>
                <w:szCs w:val="18"/>
              </w:rPr>
            </w:pPr>
            <w:r w:rsidRPr="00337EFD">
              <w:rPr>
                <w:rFonts w:cs="Arial"/>
                <w:color w:val="000000" w:themeColor="text1"/>
                <w:szCs w:val="18"/>
              </w:rPr>
              <w:t xml:space="preserve">Candidate value set: One or more of supported SCS combinations ({P(S)Cell SCS in kHz, </w:t>
            </w:r>
            <w:proofErr w:type="spellStart"/>
            <w:r w:rsidRPr="00337EFD">
              <w:rPr>
                <w:rFonts w:cs="Arial"/>
                <w:color w:val="000000" w:themeColor="text1"/>
                <w:szCs w:val="18"/>
              </w:rPr>
              <w:t>sSCell</w:t>
            </w:r>
            <w:proofErr w:type="spellEnd"/>
            <w:r w:rsidRPr="00337EFD">
              <w:rPr>
                <w:rFonts w:cs="Arial"/>
                <w:color w:val="000000" w:themeColor="text1"/>
                <w:szCs w:val="18"/>
              </w:rPr>
              <w:t xml:space="preserve"> SCS in kHz}) from following </w:t>
            </w:r>
            <w:r w:rsidRPr="00FA536E">
              <w:rPr>
                <w:rFonts w:cs="Arial"/>
                <w:color w:val="000000" w:themeColor="text1"/>
                <w:szCs w:val="18"/>
              </w:rPr>
              <w:t xml:space="preserve">set are indicated by the UE: {15,15}, {15,30}, (15, 60), </w:t>
            </w:r>
            <w:r w:rsidRPr="00EA330E">
              <w:rPr>
                <w:rFonts w:cs="Arial"/>
                <w:strike/>
                <w:color w:val="0000FF"/>
                <w:szCs w:val="18"/>
              </w:rPr>
              <w:t>[{30,30}, {30,60},{60,60})]</w:t>
            </w:r>
          </w:p>
          <w:p w14:paraId="403C6932" w14:textId="77777777" w:rsidR="003E3E20" w:rsidRPr="00337EFD" w:rsidRDefault="003E3E20" w:rsidP="00FF106A">
            <w:pPr>
              <w:pStyle w:val="TAL"/>
              <w:rPr>
                <w:rFonts w:cs="Arial"/>
                <w:color w:val="000000" w:themeColor="text1"/>
                <w:szCs w:val="18"/>
              </w:rPr>
            </w:pPr>
            <w:r w:rsidRPr="00EA330E">
              <w:rPr>
                <w:rFonts w:cs="Arial"/>
                <w:strike/>
                <w:color w:val="0000FF"/>
                <w:szCs w:val="18"/>
              </w:rPr>
              <w:t>[</w:t>
            </w:r>
            <w:r w:rsidRPr="00FA536E">
              <w:rPr>
                <w:rFonts w:cs="Arial"/>
                <w:color w:val="000000" w:themeColor="text1"/>
                <w:szCs w:val="18"/>
              </w:rPr>
              <w:t>Candidate value set 2: frequency band pair(s) for {</w:t>
            </w:r>
            <w:proofErr w:type="spellStart"/>
            <w:r w:rsidRPr="00FA536E">
              <w:rPr>
                <w:rFonts w:cs="Arial"/>
                <w:color w:val="000000" w:themeColor="text1"/>
                <w:szCs w:val="18"/>
              </w:rPr>
              <w:t>PCell</w:t>
            </w:r>
            <w:proofErr w:type="spellEnd"/>
            <w:r w:rsidRPr="00FA536E">
              <w:rPr>
                <w:rFonts w:cs="Arial"/>
                <w:color w:val="000000" w:themeColor="text1"/>
                <w:szCs w:val="18"/>
              </w:rPr>
              <w:t>/</w:t>
            </w:r>
            <w:proofErr w:type="spellStart"/>
            <w:r w:rsidRPr="00FA536E">
              <w:rPr>
                <w:rFonts w:cs="Arial"/>
                <w:color w:val="000000" w:themeColor="text1"/>
                <w:szCs w:val="18"/>
              </w:rPr>
              <w:t>PSCell</w:t>
            </w:r>
            <w:proofErr w:type="spellEnd"/>
            <w:r w:rsidRPr="00FA536E">
              <w:rPr>
                <w:rFonts w:cs="Arial"/>
                <w:color w:val="000000" w:themeColor="text1"/>
                <w:szCs w:val="18"/>
              </w:rPr>
              <w:t xml:space="preserve">, </w:t>
            </w:r>
            <w:proofErr w:type="spellStart"/>
            <w:r w:rsidRPr="00FA536E">
              <w:rPr>
                <w:rFonts w:cs="Arial"/>
                <w:color w:val="000000" w:themeColor="text1"/>
                <w:szCs w:val="18"/>
              </w:rPr>
              <w:t>sSCell</w:t>
            </w:r>
            <w:proofErr w:type="spellEnd"/>
            <w:r w:rsidRPr="00FA536E">
              <w:rPr>
                <w:rFonts w:cs="Arial"/>
                <w:color w:val="000000" w:themeColor="text1"/>
                <w:szCs w:val="18"/>
              </w:rPr>
              <w:t>}</w:t>
            </w:r>
            <w:r w:rsidRPr="00EA330E">
              <w:rPr>
                <w:rFonts w:cs="Arial"/>
                <w:strike/>
                <w:color w:val="0000FF"/>
                <w:szCs w:val="18"/>
              </w:rPr>
              <w:t>]</w:t>
            </w:r>
          </w:p>
          <w:p w14:paraId="689C7B94" w14:textId="77777777" w:rsidR="003E3E20" w:rsidRPr="00337EFD" w:rsidRDefault="003E3E20" w:rsidP="00FF106A">
            <w:pPr>
              <w:pStyle w:val="TAL"/>
              <w:rPr>
                <w:rFonts w:cs="Arial"/>
                <w:color w:val="000000" w:themeColor="text1"/>
                <w:szCs w:val="18"/>
              </w:rPr>
            </w:pPr>
          </w:p>
          <w:p w14:paraId="563DDA7F" w14:textId="77777777" w:rsidR="003E3E20" w:rsidRPr="00337EFD" w:rsidRDefault="003E3E20" w:rsidP="00FF106A">
            <w:pPr>
              <w:autoSpaceDE w:val="0"/>
              <w:autoSpaceDN w:val="0"/>
              <w:adjustRightInd w:val="0"/>
              <w:snapToGrid w:val="0"/>
              <w:spacing w:afterLines="50" w:after="120"/>
              <w:contextualSpacing/>
              <w:rPr>
                <w:rFonts w:cs="Arial"/>
                <w:color w:val="000000" w:themeColor="text1"/>
                <w:sz w:val="18"/>
                <w:szCs w:val="18"/>
              </w:rPr>
            </w:pPr>
            <w:r w:rsidRPr="00337EFD">
              <w:rPr>
                <w:rFonts w:cs="Arial"/>
                <w:color w:val="000000" w:themeColor="text1"/>
                <w:sz w:val="18"/>
                <w:szCs w:val="18"/>
              </w:rPr>
              <w:t>Component 4 candidate values: (K1, K2) = {(1,1) for FDD P(S)Cell; (K1, K2) = (1,2) for TDD P(S)Cell}</w:t>
            </w:r>
          </w:p>
          <w:p w14:paraId="1DF40C09" w14:textId="77777777" w:rsidR="003E3E20" w:rsidRPr="00337EFD" w:rsidRDefault="003E3E20" w:rsidP="00FF106A">
            <w:pPr>
              <w:pStyle w:val="maintext"/>
              <w:ind w:firstLineChars="0" w:firstLine="0"/>
              <w:jc w:val="left"/>
              <w:rPr>
                <w:rFonts w:ascii="Arial" w:hAnsi="Arial" w:cs="Arial"/>
                <w:color w:val="000000" w:themeColor="text1"/>
                <w:sz w:val="18"/>
                <w:szCs w:val="18"/>
              </w:rPr>
            </w:pPr>
          </w:p>
          <w:p w14:paraId="367E7D34" w14:textId="77777777" w:rsidR="003E3E20" w:rsidRPr="00337EFD" w:rsidRDefault="003E3E20" w:rsidP="00FF106A">
            <w:pPr>
              <w:pStyle w:val="maintext"/>
              <w:ind w:firstLineChars="0" w:firstLine="0"/>
              <w:jc w:val="left"/>
              <w:rPr>
                <w:rFonts w:ascii="Arial" w:hAnsi="Arial" w:cs="Arial"/>
                <w:color w:val="000000" w:themeColor="text1"/>
                <w:sz w:val="18"/>
                <w:szCs w:val="18"/>
                <w:highlight w:val="yellow"/>
              </w:rPr>
            </w:pPr>
            <w:r w:rsidRPr="00337EFD">
              <w:rPr>
                <w:rFonts w:ascii="Arial" w:hAnsi="Arial" w:cs="Arial"/>
                <w:color w:val="000000" w:themeColor="text1"/>
                <w:sz w:val="18"/>
                <w:szCs w:val="18"/>
              </w:rPr>
              <w:t>Component 7 candidate values:</w:t>
            </w:r>
          </w:p>
          <w:p w14:paraId="2D95F5C1" w14:textId="77777777" w:rsidR="003E3E20" w:rsidRPr="00EA330E" w:rsidRDefault="003E3E20" w:rsidP="00FF106A">
            <w:pPr>
              <w:pStyle w:val="maintext"/>
              <w:ind w:firstLineChars="0" w:firstLine="0"/>
              <w:jc w:val="left"/>
              <w:rPr>
                <w:rFonts w:ascii="Arial" w:hAnsi="Arial" w:cs="Arial"/>
                <w:color w:val="000000" w:themeColor="text1"/>
                <w:sz w:val="18"/>
                <w:szCs w:val="18"/>
              </w:rPr>
            </w:pPr>
            <w:r w:rsidRPr="00EA330E">
              <w:rPr>
                <w:rFonts w:ascii="Arial" w:hAnsi="Arial" w:cs="Arial"/>
                <w:strike/>
                <w:color w:val="0000FF"/>
                <w:sz w:val="18"/>
                <w:szCs w:val="18"/>
              </w:rPr>
              <w:t>[</w:t>
            </w:r>
            <w:r w:rsidRPr="00EA330E">
              <w:rPr>
                <w:rFonts w:ascii="Arial" w:hAnsi="Arial" w:cs="Arial"/>
                <w:color w:val="000000" w:themeColor="text1"/>
                <w:sz w:val="18"/>
                <w:szCs w:val="18"/>
              </w:rPr>
              <w:t xml:space="preserve">Value 1: PDCCH monitoring occasion(s) on </w:t>
            </w:r>
            <w:proofErr w:type="spellStart"/>
            <w:r w:rsidRPr="00EA330E">
              <w:rPr>
                <w:rFonts w:ascii="Arial" w:hAnsi="Arial" w:cs="Arial"/>
                <w:color w:val="000000" w:themeColor="text1"/>
                <w:sz w:val="18"/>
                <w:szCs w:val="18"/>
              </w:rPr>
              <w:t>PCell</w:t>
            </w:r>
            <w:proofErr w:type="spellEnd"/>
            <w:r w:rsidRPr="00EA330E">
              <w:rPr>
                <w:rFonts w:ascii="Arial" w:hAnsi="Arial" w:cs="Arial"/>
                <w:color w:val="000000" w:themeColor="text1"/>
                <w:sz w:val="18"/>
                <w:szCs w:val="18"/>
              </w:rPr>
              <w:t>/</w:t>
            </w:r>
            <w:proofErr w:type="spellStart"/>
            <w:r w:rsidRPr="00EA330E">
              <w:rPr>
                <w:rFonts w:ascii="Arial" w:hAnsi="Arial" w:cs="Arial"/>
                <w:color w:val="000000" w:themeColor="text1"/>
                <w:sz w:val="18"/>
                <w:szCs w:val="18"/>
              </w:rPr>
              <w:t>PSCell</w:t>
            </w:r>
            <w:proofErr w:type="spellEnd"/>
            <w:r w:rsidRPr="00EA330E">
              <w:rPr>
                <w:rFonts w:ascii="Arial" w:hAnsi="Arial" w:cs="Arial"/>
                <w:color w:val="000000" w:themeColor="text1"/>
                <w:sz w:val="18"/>
                <w:szCs w:val="18"/>
              </w:rPr>
              <w:t xml:space="preserve"> and on </w:t>
            </w:r>
            <w:proofErr w:type="spellStart"/>
            <w:r w:rsidRPr="00EA330E">
              <w:rPr>
                <w:rFonts w:ascii="Arial" w:hAnsi="Arial" w:cs="Arial"/>
                <w:color w:val="000000" w:themeColor="text1"/>
                <w:sz w:val="18"/>
                <w:szCs w:val="18"/>
              </w:rPr>
              <w:t>sSCell</w:t>
            </w:r>
            <w:proofErr w:type="spellEnd"/>
            <w:r w:rsidRPr="00EA330E">
              <w:rPr>
                <w:rFonts w:ascii="Arial" w:hAnsi="Arial" w:cs="Arial"/>
                <w:color w:val="000000" w:themeColor="text1"/>
                <w:sz w:val="18"/>
                <w:szCs w:val="18"/>
              </w:rPr>
              <w:t xml:space="preserve"> for cross-carrier scheduling to </w:t>
            </w:r>
            <w:proofErr w:type="spellStart"/>
            <w:r w:rsidRPr="00EA330E">
              <w:rPr>
                <w:rFonts w:ascii="Arial" w:hAnsi="Arial" w:cs="Arial"/>
                <w:color w:val="000000" w:themeColor="text1"/>
                <w:sz w:val="18"/>
                <w:szCs w:val="18"/>
              </w:rPr>
              <w:t>PCell</w:t>
            </w:r>
            <w:proofErr w:type="spellEnd"/>
            <w:r w:rsidRPr="00EA330E">
              <w:rPr>
                <w:rFonts w:ascii="Arial" w:hAnsi="Arial" w:cs="Arial"/>
                <w:color w:val="000000" w:themeColor="text1"/>
                <w:sz w:val="18"/>
                <w:szCs w:val="18"/>
              </w:rPr>
              <w:t>/</w:t>
            </w:r>
            <w:proofErr w:type="spellStart"/>
            <w:r w:rsidRPr="00EA330E">
              <w:rPr>
                <w:rFonts w:ascii="Arial" w:hAnsi="Arial" w:cs="Arial"/>
                <w:color w:val="000000" w:themeColor="text1"/>
                <w:sz w:val="18"/>
                <w:szCs w:val="18"/>
              </w:rPr>
              <w:t>PSCell</w:t>
            </w:r>
            <w:proofErr w:type="spellEnd"/>
            <w:r w:rsidRPr="00EA330E">
              <w:rPr>
                <w:rFonts w:ascii="Arial" w:hAnsi="Arial" w:cs="Arial"/>
                <w:color w:val="000000" w:themeColor="text1"/>
                <w:sz w:val="18"/>
                <w:szCs w:val="18"/>
              </w:rPr>
              <w:t xml:space="preserve"> is within the first 3 OFDM symbols of a </w:t>
            </w:r>
            <w:proofErr w:type="spellStart"/>
            <w:r w:rsidRPr="00EA330E">
              <w:rPr>
                <w:rFonts w:ascii="Arial" w:hAnsi="Arial" w:cs="Arial"/>
                <w:color w:val="000000" w:themeColor="text1"/>
                <w:sz w:val="18"/>
                <w:szCs w:val="18"/>
              </w:rPr>
              <w:t>PCell</w:t>
            </w:r>
            <w:proofErr w:type="spellEnd"/>
            <w:r w:rsidRPr="00EA330E">
              <w:rPr>
                <w:rFonts w:ascii="Arial" w:hAnsi="Arial" w:cs="Arial"/>
                <w:color w:val="000000" w:themeColor="text1"/>
                <w:sz w:val="18"/>
                <w:szCs w:val="18"/>
              </w:rPr>
              <w:t>/</w:t>
            </w:r>
            <w:proofErr w:type="spellStart"/>
            <w:r w:rsidRPr="00EA330E">
              <w:rPr>
                <w:rFonts w:ascii="Arial" w:hAnsi="Arial" w:cs="Arial"/>
                <w:color w:val="000000" w:themeColor="text1"/>
                <w:sz w:val="18"/>
                <w:szCs w:val="18"/>
              </w:rPr>
              <w:t>PSCell</w:t>
            </w:r>
            <w:proofErr w:type="spellEnd"/>
            <w:r w:rsidRPr="00EA330E">
              <w:rPr>
                <w:rFonts w:ascii="Arial" w:hAnsi="Arial" w:cs="Arial"/>
                <w:color w:val="000000" w:themeColor="text1"/>
                <w:sz w:val="18"/>
                <w:szCs w:val="18"/>
              </w:rPr>
              <w:t xml:space="preserve"> slot. </w:t>
            </w:r>
          </w:p>
          <w:p w14:paraId="6D01B9FD" w14:textId="77777777" w:rsidR="003E3E20" w:rsidRPr="00DF0438" w:rsidRDefault="003E3E20" w:rsidP="00FF106A">
            <w:pPr>
              <w:pStyle w:val="TAL"/>
              <w:rPr>
                <w:rFonts w:cs="Arial"/>
                <w:color w:val="000000" w:themeColor="text1"/>
                <w:szCs w:val="18"/>
              </w:rPr>
            </w:pPr>
            <w:r w:rsidRPr="00EA330E">
              <w:rPr>
                <w:rFonts w:cs="Arial"/>
                <w:color w:val="000000" w:themeColor="text1"/>
                <w:szCs w:val="18"/>
              </w:rPr>
              <w:lastRenderedPageBreak/>
              <w:t xml:space="preserve">Value 2: PDCCH monitoring occasion(s) on </w:t>
            </w:r>
            <w:proofErr w:type="spellStart"/>
            <w:r w:rsidRPr="00EA330E">
              <w:rPr>
                <w:rFonts w:cs="Arial"/>
                <w:color w:val="000000" w:themeColor="text1"/>
                <w:szCs w:val="18"/>
              </w:rPr>
              <w:t>PCell</w:t>
            </w:r>
            <w:proofErr w:type="spellEnd"/>
            <w:r w:rsidRPr="00EA330E">
              <w:rPr>
                <w:rFonts w:cs="Arial"/>
                <w:color w:val="000000" w:themeColor="text1"/>
                <w:szCs w:val="18"/>
              </w:rPr>
              <w:t>/</w:t>
            </w:r>
            <w:proofErr w:type="spellStart"/>
            <w:r w:rsidRPr="00EA330E">
              <w:rPr>
                <w:rFonts w:cs="Arial"/>
                <w:color w:val="000000" w:themeColor="text1"/>
                <w:szCs w:val="18"/>
              </w:rPr>
              <w:t>PSCell</w:t>
            </w:r>
            <w:proofErr w:type="spellEnd"/>
            <w:r w:rsidRPr="00EA330E">
              <w:rPr>
                <w:rFonts w:cs="Arial"/>
                <w:color w:val="000000" w:themeColor="text1"/>
                <w:szCs w:val="18"/>
              </w:rPr>
              <w:t xml:space="preserve"> and on </w:t>
            </w:r>
            <w:proofErr w:type="spellStart"/>
            <w:r w:rsidRPr="00EA330E">
              <w:rPr>
                <w:rFonts w:cs="Arial"/>
                <w:color w:val="000000" w:themeColor="text1"/>
                <w:szCs w:val="18"/>
              </w:rPr>
              <w:t>sSCell</w:t>
            </w:r>
            <w:proofErr w:type="spellEnd"/>
            <w:r w:rsidRPr="00EA330E">
              <w:rPr>
                <w:rFonts w:cs="Arial"/>
                <w:color w:val="000000" w:themeColor="text1"/>
                <w:szCs w:val="18"/>
              </w:rPr>
              <w:t xml:space="preserve"> for cross-carrier scheduling to </w:t>
            </w:r>
            <w:proofErr w:type="spellStart"/>
            <w:r w:rsidRPr="00EA330E">
              <w:rPr>
                <w:rFonts w:cs="Arial"/>
                <w:color w:val="000000" w:themeColor="text1"/>
                <w:szCs w:val="18"/>
              </w:rPr>
              <w:t>PCell</w:t>
            </w:r>
            <w:proofErr w:type="spellEnd"/>
            <w:r w:rsidRPr="00EA330E">
              <w:rPr>
                <w:rFonts w:cs="Arial"/>
                <w:color w:val="000000" w:themeColor="text1"/>
                <w:szCs w:val="18"/>
              </w:rPr>
              <w:t>/</w:t>
            </w:r>
            <w:proofErr w:type="spellStart"/>
            <w:r w:rsidRPr="00EA330E">
              <w:rPr>
                <w:rFonts w:cs="Arial"/>
                <w:color w:val="000000" w:themeColor="text1"/>
                <w:szCs w:val="18"/>
              </w:rPr>
              <w:t>PSCell</w:t>
            </w:r>
            <w:proofErr w:type="spellEnd"/>
            <w:r w:rsidRPr="00EA330E">
              <w:rPr>
                <w:rFonts w:cs="Arial"/>
                <w:color w:val="000000" w:themeColor="text1"/>
                <w:szCs w:val="18"/>
              </w:rPr>
              <w:t xml:space="preserve"> is not restricted to the first 3 OFDM symbols of a </w:t>
            </w:r>
            <w:proofErr w:type="spellStart"/>
            <w:r w:rsidRPr="00EA330E">
              <w:rPr>
                <w:rFonts w:cs="Arial"/>
                <w:color w:val="000000" w:themeColor="text1"/>
                <w:szCs w:val="18"/>
              </w:rPr>
              <w:t>PCell</w:t>
            </w:r>
            <w:proofErr w:type="spellEnd"/>
            <w:r w:rsidRPr="00EA330E">
              <w:rPr>
                <w:rFonts w:cs="Arial"/>
                <w:color w:val="000000" w:themeColor="text1"/>
                <w:szCs w:val="18"/>
              </w:rPr>
              <w:t>/</w:t>
            </w:r>
            <w:proofErr w:type="spellStart"/>
            <w:r w:rsidRPr="00EA330E">
              <w:rPr>
                <w:rFonts w:cs="Arial"/>
                <w:color w:val="000000" w:themeColor="text1"/>
                <w:szCs w:val="18"/>
              </w:rPr>
              <w:t>PSCell</w:t>
            </w:r>
            <w:proofErr w:type="spellEnd"/>
            <w:r w:rsidRPr="00EA330E">
              <w:rPr>
                <w:rFonts w:cs="Arial"/>
                <w:color w:val="000000" w:themeColor="text1"/>
                <w:szCs w:val="18"/>
              </w:rPr>
              <w:t xml:space="preserve"> slot</w:t>
            </w:r>
            <w:r w:rsidRPr="00EA330E">
              <w:rPr>
                <w:rFonts w:cs="Arial"/>
                <w:strike/>
                <w:color w:val="0000FF"/>
                <w:szCs w:val="18"/>
              </w:rPr>
              <w:t>]</w:t>
            </w:r>
          </w:p>
          <w:p w14:paraId="764906AF" w14:textId="77777777" w:rsidR="003E3E20" w:rsidRPr="00337EFD" w:rsidRDefault="003E3E20" w:rsidP="00FF106A">
            <w:pPr>
              <w:pStyle w:val="TAL"/>
              <w:rPr>
                <w:rFonts w:cs="Arial"/>
                <w:color w:val="000000" w:themeColor="text1"/>
                <w:szCs w:val="18"/>
              </w:rPr>
            </w:pPr>
          </w:p>
          <w:p w14:paraId="6A925771" w14:textId="77777777" w:rsidR="003E3E20" w:rsidRPr="00337EFD" w:rsidRDefault="003E3E20" w:rsidP="00FF106A">
            <w:pPr>
              <w:pStyle w:val="maintext"/>
              <w:ind w:firstLineChars="0" w:firstLine="0"/>
              <w:jc w:val="left"/>
              <w:rPr>
                <w:rFonts w:ascii="Arial" w:hAnsi="Arial" w:cs="Arial"/>
                <w:color w:val="000000" w:themeColor="text1"/>
                <w:sz w:val="18"/>
                <w:szCs w:val="18"/>
              </w:rPr>
            </w:pPr>
            <w:r w:rsidRPr="00337EFD">
              <w:rPr>
                <w:rFonts w:ascii="Arial" w:hAnsi="Arial" w:cs="Arial"/>
                <w:color w:val="000000" w:themeColor="text1"/>
                <w:sz w:val="18"/>
                <w:szCs w:val="18"/>
              </w:rPr>
              <w:t xml:space="preserve">Note: The CCS from </w:t>
            </w:r>
            <w:proofErr w:type="spellStart"/>
            <w:r w:rsidRPr="00337EFD">
              <w:rPr>
                <w:rFonts w:ascii="Arial" w:hAnsi="Arial" w:cs="Arial"/>
                <w:color w:val="000000" w:themeColor="text1"/>
                <w:sz w:val="18"/>
                <w:szCs w:val="18"/>
              </w:rPr>
              <w:t>sSCell</w:t>
            </w:r>
            <w:proofErr w:type="spellEnd"/>
            <w:r w:rsidRPr="00337EFD">
              <w:rPr>
                <w:rFonts w:ascii="Arial" w:hAnsi="Arial" w:cs="Arial"/>
                <w:color w:val="000000" w:themeColor="text1"/>
                <w:sz w:val="18"/>
                <w:szCs w:val="18"/>
              </w:rPr>
              <w:t xml:space="preserve"> to </w:t>
            </w:r>
            <w:proofErr w:type="spellStart"/>
            <w:r w:rsidRPr="00337EFD">
              <w:rPr>
                <w:rFonts w:ascii="Arial" w:hAnsi="Arial" w:cs="Arial"/>
                <w:color w:val="000000" w:themeColor="text1"/>
                <w:sz w:val="18"/>
                <w:szCs w:val="18"/>
              </w:rPr>
              <w:t>Pcell</w:t>
            </w:r>
            <w:proofErr w:type="spellEnd"/>
            <w:r w:rsidRPr="00337EFD">
              <w:rPr>
                <w:rFonts w:ascii="Arial" w:hAnsi="Arial" w:cs="Arial"/>
                <w:color w:val="000000" w:themeColor="text1"/>
                <w:sz w:val="18"/>
                <w:szCs w:val="18"/>
              </w:rPr>
              <w:t xml:space="preserve"> is applicable to FR1 only but there can be other </w:t>
            </w:r>
            <w:proofErr w:type="spellStart"/>
            <w:r w:rsidRPr="00337EFD">
              <w:rPr>
                <w:rFonts w:ascii="Arial" w:hAnsi="Arial" w:cs="Arial"/>
                <w:color w:val="000000" w:themeColor="text1"/>
                <w:sz w:val="18"/>
                <w:szCs w:val="18"/>
              </w:rPr>
              <w:t>Scells</w:t>
            </w:r>
            <w:proofErr w:type="spellEnd"/>
            <w:r w:rsidRPr="00337EFD">
              <w:rPr>
                <w:rFonts w:ascii="Arial" w:hAnsi="Arial" w:cs="Arial"/>
                <w:color w:val="000000" w:themeColor="text1"/>
                <w:sz w:val="18"/>
                <w:szCs w:val="18"/>
              </w:rPr>
              <w:t xml:space="preserve"> in FR2 configured for the UE</w:t>
            </w:r>
          </w:p>
          <w:p w14:paraId="0B316B3C" w14:textId="77777777" w:rsidR="003E3E20" w:rsidRPr="00337EFD" w:rsidRDefault="003E3E20" w:rsidP="00FF106A">
            <w:pPr>
              <w:pStyle w:val="maintext"/>
              <w:ind w:firstLineChars="0" w:firstLine="0"/>
              <w:jc w:val="left"/>
              <w:rPr>
                <w:rFonts w:ascii="Arial" w:hAnsi="Arial" w:cs="Arial"/>
                <w:color w:val="000000" w:themeColor="text1"/>
                <w:sz w:val="18"/>
                <w:szCs w:val="18"/>
              </w:rPr>
            </w:pPr>
          </w:p>
          <w:p w14:paraId="01EBA6D5"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FF0000"/>
                <w:sz w:val="18"/>
                <w:szCs w:val="18"/>
              </w:rPr>
              <w:t xml:space="preserve">Note: The </w:t>
            </w:r>
            <w:proofErr w:type="spellStart"/>
            <w:r w:rsidRPr="00337EFD">
              <w:rPr>
                <w:rFonts w:ascii="Arial" w:hAnsi="Arial" w:cs="Arial"/>
                <w:color w:val="FF0000"/>
                <w:sz w:val="18"/>
                <w:szCs w:val="18"/>
              </w:rPr>
              <w:t>SCell</w:t>
            </w:r>
            <w:proofErr w:type="spellEnd"/>
            <w:r w:rsidRPr="00337EFD">
              <w:rPr>
                <w:rFonts w:ascii="Arial" w:hAnsi="Arial" w:cs="Arial"/>
                <w:color w:val="FF0000"/>
                <w:sz w:val="18"/>
                <w:szCs w:val="18"/>
              </w:rPr>
              <w:t xml:space="preserve"> configured with Cross-carrier scheduling to </w:t>
            </w:r>
            <w:proofErr w:type="spellStart"/>
            <w:r w:rsidRPr="00337EFD">
              <w:rPr>
                <w:rFonts w:ascii="Arial" w:hAnsi="Arial" w:cs="Arial"/>
                <w:color w:val="FF0000"/>
                <w:sz w:val="18"/>
                <w:szCs w:val="18"/>
              </w:rPr>
              <w:t>PCell</w:t>
            </w:r>
            <w:proofErr w:type="spellEnd"/>
            <w:r w:rsidRPr="00337EFD">
              <w:rPr>
                <w:rFonts w:ascii="Arial" w:hAnsi="Arial" w:cs="Arial"/>
                <w:color w:val="FF0000"/>
                <w:sz w:val="18"/>
                <w:szCs w:val="18"/>
              </w:rPr>
              <w:t>/</w:t>
            </w:r>
            <w:proofErr w:type="spellStart"/>
            <w:r w:rsidRPr="00337EFD">
              <w:rPr>
                <w:rFonts w:ascii="Arial" w:hAnsi="Arial" w:cs="Arial"/>
                <w:color w:val="FF0000"/>
                <w:sz w:val="18"/>
                <w:szCs w:val="18"/>
              </w:rPr>
              <w:t>PSCell</w:t>
            </w:r>
            <w:proofErr w:type="spellEnd"/>
            <w:r w:rsidRPr="00337EFD">
              <w:rPr>
                <w:rFonts w:ascii="Arial" w:hAnsi="Arial" w:cs="Arial"/>
                <w:color w:val="FF0000"/>
                <w:sz w:val="18"/>
                <w:szCs w:val="18"/>
              </w:rPr>
              <w:t xml:space="preserve"> is referred to as ‘</w:t>
            </w:r>
            <w:proofErr w:type="spellStart"/>
            <w:r w:rsidRPr="00337EFD">
              <w:rPr>
                <w:rFonts w:ascii="Arial" w:hAnsi="Arial" w:cs="Arial"/>
                <w:color w:val="FF0000"/>
                <w:sz w:val="18"/>
                <w:szCs w:val="18"/>
              </w:rPr>
              <w:t>sSCell</w:t>
            </w:r>
            <w:proofErr w:type="spellEnd"/>
            <w:r w:rsidRPr="00337EFD">
              <w:rPr>
                <w:rFonts w:ascii="Arial" w:hAnsi="Arial" w:cs="Arial"/>
                <w:color w:val="FF0000"/>
                <w:sz w:val="18"/>
                <w:szCs w:val="18"/>
              </w:rPr>
              <w:t>’</w:t>
            </w:r>
          </w:p>
        </w:tc>
        <w:tc>
          <w:tcPr>
            <w:tcW w:w="0" w:type="auto"/>
            <w:shd w:val="clear" w:color="auto" w:fill="auto"/>
          </w:tcPr>
          <w:p w14:paraId="486BD82D" w14:textId="77777777" w:rsidR="003E3E20" w:rsidRPr="00337EFD" w:rsidRDefault="003E3E20" w:rsidP="00FF106A">
            <w:pPr>
              <w:pStyle w:val="maintext"/>
              <w:ind w:firstLineChars="0" w:firstLine="0"/>
              <w:jc w:val="left"/>
              <w:rPr>
                <w:rFonts w:ascii="Arial" w:hAnsi="Arial" w:cs="Arial"/>
                <w:sz w:val="18"/>
                <w:szCs w:val="18"/>
              </w:rPr>
            </w:pPr>
            <w:r w:rsidRPr="00337EFD">
              <w:rPr>
                <w:rFonts w:ascii="Arial" w:hAnsi="Arial" w:cs="Arial"/>
                <w:color w:val="000000" w:themeColor="text1"/>
                <w:sz w:val="18"/>
                <w:szCs w:val="18"/>
                <w:lang w:eastAsia="ja-JP"/>
              </w:rPr>
              <w:lastRenderedPageBreak/>
              <w:t>Optional with capability signalling</w:t>
            </w:r>
          </w:p>
        </w:tc>
      </w:tr>
    </w:tbl>
    <w:p w14:paraId="79207582" w14:textId="79320E60" w:rsidR="007C4385" w:rsidRDefault="007C4385" w:rsidP="00697BA9">
      <w:pPr>
        <w:pStyle w:val="maintext"/>
        <w:ind w:firstLineChars="0" w:firstLine="0"/>
        <w:rPr>
          <w:rFonts w:ascii="Calibri" w:hAnsi="Calibri" w:cs="Arial"/>
          <w:color w:val="000000"/>
          <w:lang w:val="en-US"/>
        </w:rPr>
      </w:pPr>
    </w:p>
    <w:p w14:paraId="105E7196" w14:textId="45ABD890" w:rsidR="00125FB9" w:rsidRPr="00125FB9" w:rsidRDefault="00125FB9" w:rsidP="00125FB9">
      <w:pPr>
        <w:spacing w:after="120"/>
        <w:jc w:val="both"/>
        <w:rPr>
          <w:rFonts w:eastAsia="ＭＳ 明朝" w:cs="Batang"/>
          <w:sz w:val="21"/>
          <w:szCs w:val="21"/>
          <w:u w:val="single"/>
          <w:lang w:val="en-US"/>
        </w:rPr>
      </w:pPr>
      <w:r w:rsidRPr="00631562">
        <w:rPr>
          <w:rFonts w:eastAsia="ＭＳ 明朝" w:cs="Batang" w:hint="eastAsia"/>
          <w:sz w:val="21"/>
          <w:szCs w:val="21"/>
          <w:highlight w:val="yellow"/>
          <w:u w:val="single"/>
          <w:lang w:val="en-US"/>
        </w:rPr>
        <w:t>F</w:t>
      </w:r>
      <w:r w:rsidRPr="00631562">
        <w:rPr>
          <w:rFonts w:eastAsia="ＭＳ 明朝" w:cs="Batang"/>
          <w:sz w:val="21"/>
          <w:szCs w:val="21"/>
          <w:highlight w:val="yellow"/>
          <w:u w:val="single"/>
          <w:lang w:val="en-US"/>
        </w:rPr>
        <w:t>G34-3</w:t>
      </w:r>
      <w:r w:rsidR="00631562">
        <w:rPr>
          <w:rFonts w:eastAsia="ＭＳ 明朝" w:cs="Batang"/>
          <w:sz w:val="21"/>
          <w:szCs w:val="21"/>
          <w:highlight w:val="yellow"/>
          <w:u w:val="single"/>
          <w:lang w:val="en-US"/>
        </w:rPr>
        <w:t xml:space="preserve"> (new)</w:t>
      </w:r>
      <w:r w:rsidRPr="00631562">
        <w:rPr>
          <w:rFonts w:eastAsia="ＭＳ 明朝" w:cs="Batang"/>
          <w:sz w:val="21"/>
          <w:szCs w:val="21"/>
          <w:highlight w:val="yellow"/>
          <w:u w:val="single"/>
          <w:lang w:val="en-US"/>
        </w:rPr>
        <w:t xml:space="preserve">: </w:t>
      </w:r>
      <w:r w:rsidR="00B94FEE" w:rsidRPr="00631562">
        <w:rPr>
          <w:rFonts w:eastAsia="ＭＳ 明朝" w:cs="Batang"/>
          <w:sz w:val="21"/>
          <w:szCs w:val="21"/>
          <w:highlight w:val="yellow"/>
          <w:u w:val="single"/>
          <w:lang w:val="en-US"/>
        </w:rPr>
        <w:t>Non-aligned frame boundaries</w:t>
      </w:r>
      <w:r w:rsidRPr="00631562">
        <w:rPr>
          <w:rFonts w:eastAsia="ＭＳ 明朝" w:cs="Batang"/>
          <w:sz w:val="21"/>
          <w:szCs w:val="21"/>
          <w:highlight w:val="yellow"/>
          <w:u w:val="single"/>
          <w:lang w:val="en-US"/>
        </w:rPr>
        <w:t xml:space="preserve"> between </w:t>
      </w:r>
      <w:proofErr w:type="spellStart"/>
      <w:r w:rsidRPr="00631562">
        <w:rPr>
          <w:rFonts w:eastAsia="ＭＳ 明朝" w:cs="Batang"/>
          <w:sz w:val="21"/>
          <w:szCs w:val="21"/>
          <w:highlight w:val="yellow"/>
          <w:u w:val="single"/>
          <w:lang w:val="en-US"/>
        </w:rPr>
        <w:t>PCell</w:t>
      </w:r>
      <w:proofErr w:type="spellEnd"/>
      <w:r w:rsidRPr="00631562">
        <w:rPr>
          <w:rFonts w:eastAsia="ＭＳ 明朝" w:cs="Batang"/>
          <w:sz w:val="21"/>
          <w:szCs w:val="21"/>
          <w:highlight w:val="yellow"/>
          <w:u w:val="single"/>
          <w:lang w:val="en-US"/>
        </w:rPr>
        <w:t>/</w:t>
      </w:r>
      <w:proofErr w:type="spellStart"/>
      <w:r w:rsidRPr="00631562">
        <w:rPr>
          <w:rFonts w:eastAsia="ＭＳ 明朝" w:cs="Batang"/>
          <w:sz w:val="21"/>
          <w:szCs w:val="21"/>
          <w:highlight w:val="yellow"/>
          <w:u w:val="single"/>
          <w:lang w:val="en-US"/>
        </w:rPr>
        <w:t>PSCell</w:t>
      </w:r>
      <w:proofErr w:type="spellEnd"/>
      <w:r w:rsidRPr="00631562">
        <w:rPr>
          <w:rFonts w:eastAsia="ＭＳ 明朝" w:cs="Batang"/>
          <w:sz w:val="21"/>
          <w:szCs w:val="21"/>
          <w:highlight w:val="yellow"/>
          <w:u w:val="single"/>
          <w:lang w:val="en-US"/>
        </w:rPr>
        <w:t xml:space="preserve"> and </w:t>
      </w:r>
      <w:proofErr w:type="spellStart"/>
      <w:r w:rsidRPr="00631562">
        <w:rPr>
          <w:rFonts w:eastAsia="ＭＳ 明朝" w:cs="Batang"/>
          <w:sz w:val="21"/>
          <w:szCs w:val="21"/>
          <w:highlight w:val="yellow"/>
          <w:u w:val="single"/>
          <w:lang w:val="en-US"/>
        </w:rPr>
        <w:t>sSCell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03"/>
        <w:gridCol w:w="2327"/>
        <w:gridCol w:w="6116"/>
        <w:gridCol w:w="666"/>
        <w:gridCol w:w="222"/>
        <w:gridCol w:w="222"/>
        <w:gridCol w:w="2675"/>
        <w:gridCol w:w="576"/>
        <w:gridCol w:w="447"/>
        <w:gridCol w:w="1301"/>
        <w:gridCol w:w="222"/>
        <w:gridCol w:w="4615"/>
        <w:gridCol w:w="1462"/>
      </w:tblGrid>
      <w:tr w:rsidR="0019250C" w:rsidRPr="0019250C" w14:paraId="210B8F50" w14:textId="77777777" w:rsidTr="006C101A">
        <w:tc>
          <w:tcPr>
            <w:tcW w:w="0" w:type="auto"/>
            <w:shd w:val="clear" w:color="auto" w:fill="auto"/>
          </w:tcPr>
          <w:p w14:paraId="26B7EF16" w14:textId="77777777" w:rsidR="00840C78" w:rsidRPr="0019250C" w:rsidRDefault="00840C78"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34. NR_DSS</w:t>
            </w:r>
          </w:p>
        </w:tc>
        <w:tc>
          <w:tcPr>
            <w:tcW w:w="0" w:type="auto"/>
            <w:shd w:val="clear" w:color="auto" w:fill="auto"/>
          </w:tcPr>
          <w:p w14:paraId="795BEB1E" w14:textId="4BAE5679" w:rsidR="00840C78" w:rsidRPr="0019250C" w:rsidRDefault="00840C78"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34-3</w:t>
            </w:r>
          </w:p>
        </w:tc>
        <w:tc>
          <w:tcPr>
            <w:tcW w:w="0" w:type="auto"/>
            <w:shd w:val="clear" w:color="auto" w:fill="auto"/>
          </w:tcPr>
          <w:p w14:paraId="5657CCB7" w14:textId="4485D355" w:rsidR="00840C78" w:rsidRPr="0019250C" w:rsidRDefault="00293C23" w:rsidP="006C101A">
            <w:pPr>
              <w:pStyle w:val="maintext"/>
              <w:ind w:firstLineChars="0" w:firstLine="0"/>
              <w:jc w:val="left"/>
              <w:rPr>
                <w:rFonts w:ascii="Arial" w:hAnsi="Arial" w:cs="Arial"/>
                <w:color w:val="0000FF"/>
                <w:sz w:val="18"/>
                <w:szCs w:val="18"/>
              </w:rPr>
            </w:pPr>
            <w:r w:rsidRPr="0019250C">
              <w:rPr>
                <w:rFonts w:ascii="Arial" w:eastAsia="SimSun" w:hAnsi="Arial" w:cs="Arial"/>
                <w:color w:val="0000FF"/>
                <w:sz w:val="18"/>
                <w:szCs w:val="18"/>
                <w:lang w:eastAsia="zh-CN"/>
              </w:rPr>
              <w:t xml:space="preserve">Non-aligned frame boundaries between </w:t>
            </w:r>
            <w:proofErr w:type="spellStart"/>
            <w:r w:rsidRPr="0019250C">
              <w:rPr>
                <w:rFonts w:ascii="Arial" w:eastAsia="SimSun" w:hAnsi="Arial" w:cs="Arial"/>
                <w:color w:val="0000FF"/>
                <w:sz w:val="18"/>
                <w:szCs w:val="18"/>
                <w:lang w:eastAsia="zh-CN"/>
              </w:rPr>
              <w:t>PCell</w:t>
            </w:r>
            <w:proofErr w:type="spellEnd"/>
            <w:r w:rsidRPr="0019250C">
              <w:rPr>
                <w:rFonts w:ascii="Arial" w:eastAsia="SimSun" w:hAnsi="Arial" w:cs="Arial"/>
                <w:color w:val="0000FF"/>
                <w:sz w:val="18"/>
                <w:szCs w:val="18"/>
                <w:lang w:eastAsia="zh-CN"/>
              </w:rPr>
              <w:t>/</w:t>
            </w:r>
            <w:proofErr w:type="spellStart"/>
            <w:r w:rsidRPr="0019250C">
              <w:rPr>
                <w:rFonts w:ascii="Arial" w:eastAsia="SimSun" w:hAnsi="Arial" w:cs="Arial"/>
                <w:color w:val="0000FF"/>
                <w:sz w:val="18"/>
                <w:szCs w:val="18"/>
                <w:lang w:eastAsia="zh-CN"/>
              </w:rPr>
              <w:t>PSCell</w:t>
            </w:r>
            <w:proofErr w:type="spellEnd"/>
            <w:r w:rsidRPr="0019250C">
              <w:rPr>
                <w:rFonts w:ascii="Arial" w:eastAsia="SimSun" w:hAnsi="Arial" w:cs="Arial"/>
                <w:color w:val="0000FF"/>
                <w:sz w:val="18"/>
                <w:szCs w:val="18"/>
                <w:lang w:eastAsia="zh-CN"/>
              </w:rPr>
              <w:t xml:space="preserve"> and </w:t>
            </w:r>
            <w:proofErr w:type="spellStart"/>
            <w:r w:rsidRPr="0019250C">
              <w:rPr>
                <w:rFonts w:ascii="Arial" w:eastAsia="SimSun" w:hAnsi="Arial" w:cs="Arial"/>
                <w:color w:val="0000FF"/>
                <w:sz w:val="18"/>
                <w:szCs w:val="18"/>
                <w:lang w:eastAsia="zh-CN"/>
              </w:rPr>
              <w:t>sSCell</w:t>
            </w:r>
            <w:proofErr w:type="spellEnd"/>
          </w:p>
        </w:tc>
        <w:tc>
          <w:tcPr>
            <w:tcW w:w="0" w:type="auto"/>
            <w:shd w:val="clear" w:color="auto" w:fill="auto"/>
          </w:tcPr>
          <w:p w14:paraId="58292922" w14:textId="77777777" w:rsidR="00840C78" w:rsidRDefault="004C7B5D" w:rsidP="004C7B5D">
            <w:pPr>
              <w:autoSpaceDE w:val="0"/>
              <w:autoSpaceDN w:val="0"/>
              <w:adjustRightInd w:val="0"/>
              <w:snapToGrid w:val="0"/>
              <w:contextualSpacing/>
              <w:rPr>
                <w:rFonts w:ascii="Arial" w:eastAsia="SimSun" w:hAnsi="Arial" w:cs="Arial"/>
                <w:color w:val="0000FF"/>
                <w:sz w:val="18"/>
                <w:szCs w:val="18"/>
                <w:lang w:eastAsia="zh-CN"/>
              </w:rPr>
            </w:pPr>
            <w:r w:rsidRPr="0019250C">
              <w:rPr>
                <w:rFonts w:ascii="Arial" w:eastAsia="SimSun" w:hAnsi="Arial" w:cs="Arial"/>
                <w:color w:val="0000FF"/>
                <w:sz w:val="18"/>
                <w:szCs w:val="18"/>
                <w:lang w:eastAsia="zh-CN"/>
              </w:rPr>
              <w:t>CA with non-aligned frame boundaries for</w:t>
            </w:r>
            <w:r w:rsidR="0019250C" w:rsidRPr="0019250C">
              <w:rPr>
                <w:rFonts w:ascii="Arial" w:eastAsia="SimSun" w:hAnsi="Arial" w:cs="Arial"/>
                <w:color w:val="0000FF"/>
                <w:sz w:val="18"/>
                <w:szCs w:val="18"/>
                <w:lang w:eastAsia="zh-CN"/>
              </w:rPr>
              <w:t xml:space="preserve"> </w:t>
            </w:r>
            <w:proofErr w:type="spellStart"/>
            <w:r w:rsidR="0019250C" w:rsidRPr="0019250C">
              <w:rPr>
                <w:rFonts w:ascii="Arial" w:eastAsia="SimSun" w:hAnsi="Arial" w:cs="Arial"/>
                <w:color w:val="0000FF"/>
                <w:sz w:val="18"/>
                <w:szCs w:val="18"/>
                <w:lang w:eastAsia="zh-CN"/>
              </w:rPr>
              <w:t>PCell</w:t>
            </w:r>
            <w:proofErr w:type="spellEnd"/>
            <w:r w:rsidR="0019250C" w:rsidRPr="0019250C">
              <w:rPr>
                <w:rFonts w:ascii="Arial" w:eastAsia="SimSun" w:hAnsi="Arial" w:cs="Arial"/>
                <w:color w:val="0000FF"/>
                <w:sz w:val="18"/>
                <w:szCs w:val="18"/>
                <w:lang w:eastAsia="zh-CN"/>
              </w:rPr>
              <w:t>/</w:t>
            </w:r>
            <w:proofErr w:type="spellStart"/>
            <w:r w:rsidR="0019250C" w:rsidRPr="0019250C">
              <w:rPr>
                <w:rFonts w:ascii="Arial" w:eastAsia="SimSun" w:hAnsi="Arial" w:cs="Arial"/>
                <w:color w:val="0000FF"/>
                <w:sz w:val="18"/>
                <w:szCs w:val="18"/>
                <w:lang w:eastAsia="zh-CN"/>
              </w:rPr>
              <w:t>PSCell</w:t>
            </w:r>
            <w:proofErr w:type="spellEnd"/>
            <w:r w:rsidR="0019250C" w:rsidRPr="0019250C">
              <w:rPr>
                <w:rFonts w:ascii="Arial" w:eastAsia="SimSun" w:hAnsi="Arial" w:cs="Arial"/>
                <w:color w:val="0000FF"/>
                <w:sz w:val="18"/>
                <w:szCs w:val="18"/>
                <w:lang w:eastAsia="zh-CN"/>
              </w:rPr>
              <w:t xml:space="preserve"> and </w:t>
            </w:r>
            <w:proofErr w:type="spellStart"/>
            <w:r w:rsidR="0019250C" w:rsidRPr="0019250C">
              <w:rPr>
                <w:rFonts w:ascii="Arial" w:eastAsia="SimSun" w:hAnsi="Arial" w:cs="Arial"/>
                <w:color w:val="0000FF"/>
                <w:sz w:val="18"/>
                <w:szCs w:val="18"/>
                <w:lang w:eastAsia="zh-CN"/>
              </w:rPr>
              <w:t>sSCell</w:t>
            </w:r>
            <w:proofErr w:type="spellEnd"/>
            <w:r w:rsidR="0019250C" w:rsidRPr="0019250C">
              <w:rPr>
                <w:rFonts w:ascii="Arial" w:eastAsia="SimSun" w:hAnsi="Arial" w:cs="Arial"/>
                <w:color w:val="0000FF"/>
                <w:sz w:val="18"/>
                <w:szCs w:val="18"/>
                <w:lang w:eastAsia="zh-CN"/>
              </w:rPr>
              <w:t xml:space="preserve"> in</w:t>
            </w:r>
            <w:r w:rsidRPr="0019250C">
              <w:rPr>
                <w:rFonts w:ascii="Arial" w:eastAsia="SimSun" w:hAnsi="Arial" w:cs="Arial"/>
                <w:color w:val="0000FF"/>
                <w:sz w:val="18"/>
                <w:szCs w:val="18"/>
                <w:lang w:eastAsia="zh-CN"/>
              </w:rPr>
              <w:t xml:space="preserve"> inter-band CA</w:t>
            </w:r>
          </w:p>
          <w:p w14:paraId="3DC5E823" w14:textId="7FF9A300" w:rsidR="00707F59" w:rsidRPr="00264A87" w:rsidRDefault="00707F59" w:rsidP="00264A87">
            <w:pPr>
              <w:pStyle w:val="ListParagraph"/>
              <w:numPr>
                <w:ilvl w:val="0"/>
                <w:numId w:val="40"/>
              </w:numPr>
              <w:autoSpaceDE w:val="0"/>
              <w:autoSpaceDN w:val="0"/>
              <w:adjustRightInd w:val="0"/>
              <w:snapToGrid w:val="0"/>
              <w:ind w:leftChars="0"/>
              <w:contextualSpacing/>
              <w:rPr>
                <w:rFonts w:ascii="Arial" w:eastAsia="SimSun" w:hAnsi="Arial" w:cs="Arial"/>
                <w:color w:val="0000FF"/>
                <w:sz w:val="18"/>
                <w:szCs w:val="18"/>
                <w:lang w:eastAsia="zh-CN"/>
              </w:rPr>
            </w:pPr>
            <w:r w:rsidRPr="00264A87">
              <w:rPr>
                <w:rFonts w:ascii="Arial" w:eastAsia="SimSun" w:hAnsi="Arial" w:cs="Arial"/>
                <w:color w:val="0000FF"/>
                <w:sz w:val="18"/>
                <w:szCs w:val="18"/>
                <w:lang w:eastAsia="zh-CN"/>
              </w:rPr>
              <w:t>Candidate value set</w:t>
            </w:r>
            <w:r w:rsidR="005E0402" w:rsidRPr="00264A87">
              <w:rPr>
                <w:rFonts w:ascii="Arial" w:eastAsia="SimSun" w:hAnsi="Arial" w:cs="Arial"/>
                <w:color w:val="0000FF"/>
                <w:sz w:val="18"/>
                <w:szCs w:val="18"/>
                <w:lang w:eastAsia="zh-CN"/>
              </w:rPr>
              <w:t xml:space="preserve"> 1</w:t>
            </w:r>
            <w:r w:rsidRPr="00264A87">
              <w:rPr>
                <w:rFonts w:ascii="Arial" w:eastAsia="SimSun" w:hAnsi="Arial" w:cs="Arial"/>
                <w:color w:val="0000FF"/>
                <w:sz w:val="18"/>
                <w:szCs w:val="18"/>
                <w:lang w:eastAsia="zh-CN"/>
              </w:rPr>
              <w:t xml:space="preserve">: One or more of supported SCS combinations ({P(S)Cell SCS in kHz, </w:t>
            </w:r>
            <w:proofErr w:type="spellStart"/>
            <w:r w:rsidRPr="00264A87">
              <w:rPr>
                <w:rFonts w:ascii="Arial" w:eastAsia="SimSun" w:hAnsi="Arial" w:cs="Arial"/>
                <w:color w:val="0000FF"/>
                <w:sz w:val="18"/>
                <w:szCs w:val="18"/>
                <w:lang w:eastAsia="zh-CN"/>
              </w:rPr>
              <w:t>sSCell</w:t>
            </w:r>
            <w:proofErr w:type="spellEnd"/>
            <w:r w:rsidRPr="00264A87">
              <w:rPr>
                <w:rFonts w:ascii="Arial" w:eastAsia="SimSun" w:hAnsi="Arial" w:cs="Arial"/>
                <w:color w:val="0000FF"/>
                <w:sz w:val="18"/>
                <w:szCs w:val="18"/>
                <w:lang w:eastAsia="zh-CN"/>
              </w:rPr>
              <w:t xml:space="preserve"> SCS in kHz}) from following set are indicated by the UE: {15,15}, {15,30}, (15, 60), [{30,30}, {30,60},</w:t>
            </w:r>
            <w:r w:rsidR="003E68D4" w:rsidRPr="00264A87">
              <w:rPr>
                <w:rFonts w:ascii="Arial" w:eastAsia="SimSun" w:hAnsi="Arial" w:cs="Arial"/>
                <w:color w:val="0000FF"/>
                <w:sz w:val="18"/>
                <w:szCs w:val="18"/>
                <w:lang w:eastAsia="zh-CN"/>
              </w:rPr>
              <w:t xml:space="preserve"> </w:t>
            </w:r>
            <w:r w:rsidRPr="00264A87">
              <w:rPr>
                <w:rFonts w:ascii="Arial" w:eastAsia="SimSun" w:hAnsi="Arial" w:cs="Arial"/>
                <w:color w:val="0000FF"/>
                <w:sz w:val="18"/>
                <w:szCs w:val="18"/>
                <w:lang w:eastAsia="zh-CN"/>
              </w:rPr>
              <w:t>{60,60})]</w:t>
            </w:r>
          </w:p>
          <w:p w14:paraId="7DC3B7F1" w14:textId="4CB73D0F" w:rsidR="00707F59" w:rsidRPr="00264A87" w:rsidRDefault="00707F59" w:rsidP="00264A87">
            <w:pPr>
              <w:pStyle w:val="ListParagraph"/>
              <w:numPr>
                <w:ilvl w:val="0"/>
                <w:numId w:val="40"/>
              </w:numPr>
              <w:autoSpaceDE w:val="0"/>
              <w:autoSpaceDN w:val="0"/>
              <w:adjustRightInd w:val="0"/>
              <w:snapToGrid w:val="0"/>
              <w:ind w:leftChars="0"/>
              <w:contextualSpacing/>
              <w:rPr>
                <w:rFonts w:ascii="Arial" w:eastAsia="SimSun" w:hAnsi="Arial" w:cs="Arial"/>
                <w:color w:val="0000FF"/>
                <w:sz w:val="18"/>
                <w:szCs w:val="18"/>
                <w:lang w:eastAsia="zh-CN"/>
              </w:rPr>
            </w:pPr>
            <w:r w:rsidRPr="00264A87">
              <w:rPr>
                <w:rFonts w:ascii="Arial" w:eastAsia="SimSun" w:hAnsi="Arial" w:cs="Arial"/>
                <w:color w:val="0000FF"/>
                <w:sz w:val="18"/>
                <w:szCs w:val="18"/>
                <w:lang w:eastAsia="zh-CN"/>
              </w:rPr>
              <w:t>Candidate value set 2: frequency band pair(s) for {</w:t>
            </w:r>
            <w:proofErr w:type="spellStart"/>
            <w:r w:rsidRPr="00264A87">
              <w:rPr>
                <w:rFonts w:ascii="Arial" w:eastAsia="SimSun" w:hAnsi="Arial" w:cs="Arial"/>
                <w:color w:val="0000FF"/>
                <w:sz w:val="18"/>
                <w:szCs w:val="18"/>
                <w:lang w:eastAsia="zh-CN"/>
              </w:rPr>
              <w:t>PCell</w:t>
            </w:r>
            <w:proofErr w:type="spellEnd"/>
            <w:r w:rsidRPr="00264A87">
              <w:rPr>
                <w:rFonts w:ascii="Arial" w:eastAsia="SimSun" w:hAnsi="Arial" w:cs="Arial"/>
                <w:color w:val="0000FF"/>
                <w:sz w:val="18"/>
                <w:szCs w:val="18"/>
                <w:lang w:eastAsia="zh-CN"/>
              </w:rPr>
              <w:t>/</w:t>
            </w:r>
            <w:proofErr w:type="spellStart"/>
            <w:r w:rsidRPr="00264A87">
              <w:rPr>
                <w:rFonts w:ascii="Arial" w:eastAsia="SimSun" w:hAnsi="Arial" w:cs="Arial"/>
                <w:color w:val="0000FF"/>
                <w:sz w:val="18"/>
                <w:szCs w:val="18"/>
                <w:lang w:eastAsia="zh-CN"/>
              </w:rPr>
              <w:t>PSCell</w:t>
            </w:r>
            <w:proofErr w:type="spellEnd"/>
            <w:r w:rsidRPr="00264A87">
              <w:rPr>
                <w:rFonts w:ascii="Arial" w:eastAsia="SimSun" w:hAnsi="Arial" w:cs="Arial"/>
                <w:color w:val="0000FF"/>
                <w:sz w:val="18"/>
                <w:szCs w:val="18"/>
                <w:lang w:eastAsia="zh-CN"/>
              </w:rPr>
              <w:t xml:space="preserve">, </w:t>
            </w:r>
            <w:proofErr w:type="spellStart"/>
            <w:r w:rsidRPr="00264A87">
              <w:rPr>
                <w:rFonts w:ascii="Arial" w:eastAsia="SimSun" w:hAnsi="Arial" w:cs="Arial"/>
                <w:color w:val="0000FF"/>
                <w:sz w:val="18"/>
                <w:szCs w:val="18"/>
                <w:lang w:eastAsia="zh-CN"/>
              </w:rPr>
              <w:t>sSCell</w:t>
            </w:r>
            <w:proofErr w:type="spellEnd"/>
            <w:r w:rsidRPr="00264A87">
              <w:rPr>
                <w:rFonts w:ascii="Arial" w:eastAsia="SimSun" w:hAnsi="Arial" w:cs="Arial"/>
                <w:color w:val="0000FF"/>
                <w:sz w:val="18"/>
                <w:szCs w:val="18"/>
                <w:lang w:eastAsia="zh-CN"/>
              </w:rPr>
              <w:t>}</w:t>
            </w:r>
          </w:p>
        </w:tc>
        <w:tc>
          <w:tcPr>
            <w:tcW w:w="0" w:type="auto"/>
            <w:shd w:val="clear" w:color="auto" w:fill="auto"/>
          </w:tcPr>
          <w:p w14:paraId="587488DE" w14:textId="1F3A2B07" w:rsidR="00840C78" w:rsidRPr="0019250C" w:rsidRDefault="00293C23"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34-1 or 34-2</w:t>
            </w:r>
          </w:p>
        </w:tc>
        <w:tc>
          <w:tcPr>
            <w:tcW w:w="0" w:type="auto"/>
            <w:shd w:val="clear" w:color="auto" w:fill="auto"/>
          </w:tcPr>
          <w:p w14:paraId="09B39148" w14:textId="3E970007" w:rsidR="00840C78" w:rsidRPr="0019250C" w:rsidRDefault="00840C78" w:rsidP="006C101A">
            <w:pPr>
              <w:pStyle w:val="maintext"/>
              <w:ind w:firstLineChars="0" w:firstLine="0"/>
              <w:jc w:val="left"/>
              <w:rPr>
                <w:rFonts w:ascii="Arial" w:hAnsi="Arial" w:cs="Arial"/>
                <w:color w:val="0000FF"/>
                <w:sz w:val="18"/>
                <w:szCs w:val="18"/>
              </w:rPr>
            </w:pPr>
          </w:p>
        </w:tc>
        <w:tc>
          <w:tcPr>
            <w:tcW w:w="0" w:type="auto"/>
            <w:shd w:val="clear" w:color="auto" w:fill="auto"/>
          </w:tcPr>
          <w:p w14:paraId="48D92875" w14:textId="4CCDC523" w:rsidR="00840C78" w:rsidRPr="0019250C" w:rsidRDefault="00840C78" w:rsidP="006C101A">
            <w:pPr>
              <w:pStyle w:val="maintext"/>
              <w:ind w:firstLineChars="0" w:firstLine="0"/>
              <w:jc w:val="left"/>
              <w:rPr>
                <w:rFonts w:ascii="Arial" w:hAnsi="Arial" w:cs="Arial"/>
                <w:color w:val="0000FF"/>
                <w:sz w:val="18"/>
                <w:szCs w:val="18"/>
              </w:rPr>
            </w:pPr>
          </w:p>
        </w:tc>
        <w:tc>
          <w:tcPr>
            <w:tcW w:w="0" w:type="auto"/>
            <w:shd w:val="clear" w:color="auto" w:fill="auto"/>
          </w:tcPr>
          <w:p w14:paraId="4DF1FE46" w14:textId="430A2A98" w:rsidR="00840C78" w:rsidRPr="0019250C" w:rsidRDefault="00684E3A" w:rsidP="006C101A">
            <w:pPr>
              <w:pStyle w:val="maintext"/>
              <w:ind w:firstLineChars="0" w:firstLine="0"/>
              <w:jc w:val="left"/>
              <w:rPr>
                <w:rFonts w:ascii="Arial" w:hAnsi="Arial" w:cs="Arial"/>
                <w:color w:val="0000FF"/>
                <w:sz w:val="18"/>
                <w:szCs w:val="18"/>
              </w:rPr>
            </w:pPr>
            <w:r w:rsidRPr="0019250C">
              <w:rPr>
                <w:rFonts w:ascii="Arial" w:eastAsia="SimSun" w:hAnsi="Arial" w:cs="Arial"/>
                <w:color w:val="0000FF"/>
                <w:sz w:val="18"/>
                <w:szCs w:val="18"/>
                <w:lang w:eastAsia="zh-CN"/>
              </w:rPr>
              <w:t xml:space="preserve">Non-aligned frame boundaries between </w:t>
            </w:r>
            <w:proofErr w:type="spellStart"/>
            <w:r w:rsidRPr="0019250C">
              <w:rPr>
                <w:rFonts w:ascii="Arial" w:eastAsia="SimSun" w:hAnsi="Arial" w:cs="Arial"/>
                <w:color w:val="0000FF"/>
                <w:sz w:val="18"/>
                <w:szCs w:val="18"/>
                <w:lang w:eastAsia="zh-CN"/>
              </w:rPr>
              <w:t>PCell</w:t>
            </w:r>
            <w:proofErr w:type="spellEnd"/>
            <w:r w:rsidRPr="0019250C">
              <w:rPr>
                <w:rFonts w:ascii="Arial" w:eastAsia="SimSun" w:hAnsi="Arial" w:cs="Arial"/>
                <w:color w:val="0000FF"/>
                <w:sz w:val="18"/>
                <w:szCs w:val="18"/>
                <w:lang w:eastAsia="zh-CN"/>
              </w:rPr>
              <w:t>/</w:t>
            </w:r>
            <w:proofErr w:type="spellStart"/>
            <w:r w:rsidRPr="0019250C">
              <w:rPr>
                <w:rFonts w:ascii="Arial" w:eastAsia="SimSun" w:hAnsi="Arial" w:cs="Arial"/>
                <w:color w:val="0000FF"/>
                <w:sz w:val="18"/>
                <w:szCs w:val="18"/>
                <w:lang w:eastAsia="zh-CN"/>
              </w:rPr>
              <w:t>PSCell</w:t>
            </w:r>
            <w:proofErr w:type="spellEnd"/>
            <w:r w:rsidRPr="0019250C">
              <w:rPr>
                <w:rFonts w:ascii="Arial" w:eastAsia="SimSun" w:hAnsi="Arial" w:cs="Arial"/>
                <w:color w:val="0000FF"/>
                <w:sz w:val="18"/>
                <w:szCs w:val="18"/>
                <w:lang w:eastAsia="zh-CN"/>
              </w:rPr>
              <w:t xml:space="preserve"> and </w:t>
            </w:r>
            <w:proofErr w:type="spellStart"/>
            <w:r w:rsidRPr="0019250C">
              <w:rPr>
                <w:rFonts w:ascii="Arial" w:eastAsia="SimSun" w:hAnsi="Arial" w:cs="Arial"/>
                <w:color w:val="0000FF"/>
                <w:sz w:val="18"/>
                <w:szCs w:val="18"/>
                <w:lang w:eastAsia="zh-CN"/>
              </w:rPr>
              <w:t>sSCell</w:t>
            </w:r>
            <w:proofErr w:type="spellEnd"/>
            <w:r w:rsidRPr="0019250C">
              <w:rPr>
                <w:rFonts w:ascii="Arial" w:eastAsia="SimSun" w:hAnsi="Arial" w:cs="Arial"/>
                <w:color w:val="0000FF"/>
                <w:sz w:val="18"/>
                <w:szCs w:val="18"/>
                <w:lang w:eastAsia="zh-CN"/>
              </w:rPr>
              <w:t xml:space="preserve"> is not supported</w:t>
            </w:r>
          </w:p>
        </w:tc>
        <w:tc>
          <w:tcPr>
            <w:tcW w:w="0" w:type="auto"/>
            <w:shd w:val="clear" w:color="auto" w:fill="auto"/>
          </w:tcPr>
          <w:p w14:paraId="57B4A13D" w14:textId="77777777" w:rsidR="00840C78" w:rsidRPr="0019250C" w:rsidRDefault="00840C78"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Per BC</w:t>
            </w:r>
          </w:p>
        </w:tc>
        <w:tc>
          <w:tcPr>
            <w:tcW w:w="0" w:type="auto"/>
            <w:shd w:val="clear" w:color="auto" w:fill="auto"/>
          </w:tcPr>
          <w:p w14:paraId="479A8AE2" w14:textId="77777777" w:rsidR="00840C78" w:rsidRPr="0019250C" w:rsidRDefault="00840C78"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No</w:t>
            </w:r>
          </w:p>
        </w:tc>
        <w:tc>
          <w:tcPr>
            <w:tcW w:w="0" w:type="auto"/>
            <w:shd w:val="clear" w:color="auto" w:fill="auto"/>
          </w:tcPr>
          <w:p w14:paraId="0ECEE542" w14:textId="77777777" w:rsidR="00840C78" w:rsidRPr="0019250C" w:rsidRDefault="00840C78"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Applicable to FR1 only</w:t>
            </w:r>
          </w:p>
        </w:tc>
        <w:tc>
          <w:tcPr>
            <w:tcW w:w="0" w:type="auto"/>
            <w:shd w:val="clear" w:color="auto" w:fill="auto"/>
          </w:tcPr>
          <w:p w14:paraId="323DD0B2" w14:textId="72AAC384" w:rsidR="00840C78" w:rsidRPr="0019250C" w:rsidRDefault="00840C78" w:rsidP="006C101A">
            <w:pPr>
              <w:pStyle w:val="maintext"/>
              <w:ind w:firstLineChars="0" w:firstLine="0"/>
              <w:jc w:val="left"/>
              <w:rPr>
                <w:rFonts w:ascii="Arial" w:hAnsi="Arial" w:cs="Arial"/>
                <w:color w:val="0000FF"/>
                <w:sz w:val="18"/>
                <w:szCs w:val="18"/>
              </w:rPr>
            </w:pPr>
          </w:p>
        </w:tc>
        <w:tc>
          <w:tcPr>
            <w:tcW w:w="0" w:type="auto"/>
            <w:shd w:val="clear" w:color="auto" w:fill="auto"/>
          </w:tcPr>
          <w:p w14:paraId="61034684" w14:textId="4C50BD6F" w:rsidR="00840C78" w:rsidRPr="0019250C" w:rsidRDefault="006F45A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 xml:space="preserve">Indicates whether the UE supports carrier aggregation operation where the frame boundaries of the </w:t>
            </w:r>
            <w:proofErr w:type="spellStart"/>
            <w:r w:rsidRPr="0019250C">
              <w:rPr>
                <w:rFonts w:ascii="Arial" w:hAnsi="Arial" w:cs="Arial"/>
                <w:color w:val="0000FF"/>
                <w:sz w:val="18"/>
                <w:szCs w:val="18"/>
              </w:rPr>
              <w:t>PCell</w:t>
            </w:r>
            <w:proofErr w:type="spellEnd"/>
            <w:r w:rsidRPr="0019250C">
              <w:rPr>
                <w:rFonts w:ascii="Arial" w:hAnsi="Arial" w:cs="Arial"/>
                <w:color w:val="0000FF"/>
                <w:sz w:val="18"/>
                <w:szCs w:val="18"/>
              </w:rPr>
              <w:t>/</w:t>
            </w:r>
            <w:proofErr w:type="spellStart"/>
            <w:r w:rsidRPr="0019250C">
              <w:rPr>
                <w:rFonts w:ascii="Arial" w:hAnsi="Arial" w:cs="Arial"/>
                <w:color w:val="0000FF"/>
                <w:sz w:val="18"/>
                <w:szCs w:val="18"/>
              </w:rPr>
              <w:t>PSCell</w:t>
            </w:r>
            <w:proofErr w:type="spellEnd"/>
            <w:r w:rsidRPr="0019250C">
              <w:rPr>
                <w:rFonts w:ascii="Arial" w:hAnsi="Arial" w:cs="Arial"/>
                <w:color w:val="0000FF"/>
                <w:sz w:val="18"/>
                <w:szCs w:val="18"/>
              </w:rPr>
              <w:t xml:space="preserve"> and the </w:t>
            </w:r>
            <w:proofErr w:type="spellStart"/>
            <w:r w:rsidRPr="0019250C">
              <w:rPr>
                <w:rFonts w:ascii="Arial" w:hAnsi="Arial" w:cs="Arial"/>
                <w:color w:val="0000FF"/>
                <w:sz w:val="18"/>
                <w:szCs w:val="18"/>
              </w:rPr>
              <w:t>sSCell</w:t>
            </w:r>
            <w:proofErr w:type="spellEnd"/>
            <w:r w:rsidRPr="0019250C">
              <w:rPr>
                <w:rFonts w:ascii="Arial" w:hAnsi="Arial" w:cs="Arial"/>
                <w:color w:val="0000FF"/>
                <w:sz w:val="18"/>
                <w:szCs w:val="18"/>
              </w:rPr>
              <w:t xml:space="preserve"> are not aligned, while the slot boundaries are.</w:t>
            </w:r>
          </w:p>
        </w:tc>
        <w:tc>
          <w:tcPr>
            <w:tcW w:w="0" w:type="auto"/>
            <w:shd w:val="clear" w:color="auto" w:fill="auto"/>
          </w:tcPr>
          <w:p w14:paraId="55B522F9" w14:textId="77777777" w:rsidR="00840C78" w:rsidRPr="0019250C" w:rsidRDefault="00840C78"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Optional with capability signalling</w:t>
            </w:r>
          </w:p>
        </w:tc>
      </w:tr>
    </w:tbl>
    <w:p w14:paraId="523F3624" w14:textId="40055BC3" w:rsidR="00840C78" w:rsidRDefault="00840C78" w:rsidP="00697BA9">
      <w:pPr>
        <w:pStyle w:val="maintext"/>
        <w:ind w:firstLineChars="0" w:firstLine="0"/>
        <w:rPr>
          <w:rFonts w:ascii="Calibri" w:hAnsi="Calibri" w:cs="Arial"/>
          <w:color w:val="000000"/>
          <w:lang w:val="en-US"/>
        </w:rPr>
      </w:pPr>
    </w:p>
    <w:p w14:paraId="289E1D09" w14:textId="333B054C" w:rsidR="00125FB9" w:rsidRPr="00125FB9" w:rsidRDefault="00125FB9" w:rsidP="00125FB9">
      <w:pPr>
        <w:spacing w:after="120"/>
        <w:jc w:val="both"/>
        <w:rPr>
          <w:rFonts w:eastAsia="ＭＳ 明朝" w:cs="Batang"/>
          <w:sz w:val="21"/>
          <w:szCs w:val="21"/>
          <w:u w:val="single"/>
          <w:lang w:val="en-US"/>
        </w:rPr>
      </w:pPr>
      <w:r w:rsidRPr="00631562">
        <w:rPr>
          <w:rFonts w:eastAsia="ＭＳ 明朝" w:cs="Batang" w:hint="eastAsia"/>
          <w:sz w:val="21"/>
          <w:szCs w:val="21"/>
          <w:highlight w:val="yellow"/>
          <w:u w:val="single"/>
          <w:lang w:val="en-US"/>
        </w:rPr>
        <w:t>F</w:t>
      </w:r>
      <w:r w:rsidRPr="00631562">
        <w:rPr>
          <w:rFonts w:eastAsia="ＭＳ 明朝" w:cs="Batang"/>
          <w:sz w:val="21"/>
          <w:szCs w:val="21"/>
          <w:highlight w:val="yellow"/>
          <w:u w:val="single"/>
          <w:lang w:val="en-US"/>
        </w:rPr>
        <w:t>G34-4</w:t>
      </w:r>
      <w:r w:rsidR="00631562">
        <w:rPr>
          <w:rFonts w:eastAsia="ＭＳ 明朝" w:cs="Batang"/>
          <w:sz w:val="21"/>
          <w:szCs w:val="21"/>
          <w:highlight w:val="yellow"/>
          <w:u w:val="single"/>
          <w:lang w:val="en-US"/>
        </w:rPr>
        <w:t xml:space="preserve"> (new)</w:t>
      </w:r>
      <w:r w:rsidRPr="00631562">
        <w:rPr>
          <w:rFonts w:eastAsia="ＭＳ 明朝" w:cs="Batang"/>
          <w:sz w:val="21"/>
          <w:szCs w:val="21"/>
          <w:highlight w:val="yellow"/>
          <w:u w:val="single"/>
          <w:lang w:val="en-US"/>
        </w:rPr>
        <w:t xml:space="preserve">: disabling scaling factor </w:t>
      </w:r>
      <w:r w:rsidRPr="00631562">
        <w:rPr>
          <w:rFonts w:ascii="Symbol" w:eastAsia="ＭＳ 明朝" w:hAnsi="Symbol" w:cs="Batang"/>
          <w:sz w:val="21"/>
          <w:szCs w:val="21"/>
          <w:highlight w:val="yellow"/>
          <w:u w:val="single"/>
          <w:lang w:val="en-US"/>
        </w:rPr>
        <w:t>a</w:t>
      </w:r>
      <w:r w:rsidRPr="00631562">
        <w:rPr>
          <w:rFonts w:eastAsia="ＭＳ 明朝" w:cs="Batang"/>
          <w:sz w:val="21"/>
          <w:szCs w:val="21"/>
          <w:highlight w:val="yellow"/>
          <w:u w:val="single"/>
          <w:lang w:val="en-US"/>
        </w:rPr>
        <w:t xml:space="preserve"> when </w:t>
      </w:r>
      <w:proofErr w:type="spellStart"/>
      <w:r w:rsidRPr="00631562">
        <w:rPr>
          <w:rFonts w:eastAsia="ＭＳ 明朝" w:cs="Batang"/>
          <w:sz w:val="21"/>
          <w:szCs w:val="21"/>
          <w:highlight w:val="yellow"/>
          <w:u w:val="single"/>
          <w:lang w:val="en-US"/>
        </w:rPr>
        <w:t>sSCell</w:t>
      </w:r>
      <w:proofErr w:type="spellEnd"/>
      <w:r w:rsidRPr="00631562">
        <w:rPr>
          <w:rFonts w:eastAsia="ＭＳ 明朝" w:cs="Batang"/>
          <w:sz w:val="21"/>
          <w:szCs w:val="21"/>
          <w:highlight w:val="yellow"/>
          <w:u w:val="single"/>
          <w:lang w:val="en-US"/>
        </w:rPr>
        <w:t xml:space="preserve"> is deactivated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501"/>
        <w:gridCol w:w="2018"/>
        <w:gridCol w:w="5492"/>
        <w:gridCol w:w="653"/>
        <w:gridCol w:w="222"/>
        <w:gridCol w:w="222"/>
        <w:gridCol w:w="2065"/>
        <w:gridCol w:w="570"/>
        <w:gridCol w:w="447"/>
        <w:gridCol w:w="1285"/>
        <w:gridCol w:w="222"/>
        <w:gridCol w:w="6232"/>
        <w:gridCol w:w="1430"/>
      </w:tblGrid>
      <w:tr w:rsidR="0097656F" w:rsidRPr="0019250C" w14:paraId="2F4058DE" w14:textId="77777777" w:rsidTr="006C101A">
        <w:tc>
          <w:tcPr>
            <w:tcW w:w="0" w:type="auto"/>
            <w:shd w:val="clear" w:color="auto" w:fill="auto"/>
          </w:tcPr>
          <w:p w14:paraId="61C00E2A" w14:textId="77777777"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34. NR_DSS</w:t>
            </w:r>
          </w:p>
        </w:tc>
        <w:tc>
          <w:tcPr>
            <w:tcW w:w="0" w:type="auto"/>
            <w:shd w:val="clear" w:color="auto" w:fill="auto"/>
          </w:tcPr>
          <w:p w14:paraId="1FEC4883" w14:textId="141C9EBE"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34-</w:t>
            </w:r>
            <w:r>
              <w:rPr>
                <w:rFonts w:ascii="Arial" w:hAnsi="Arial" w:cs="Arial"/>
                <w:color w:val="0000FF"/>
                <w:sz w:val="18"/>
                <w:szCs w:val="18"/>
                <w:lang w:eastAsia="ja-JP"/>
              </w:rPr>
              <w:t>4</w:t>
            </w:r>
          </w:p>
        </w:tc>
        <w:tc>
          <w:tcPr>
            <w:tcW w:w="0" w:type="auto"/>
            <w:shd w:val="clear" w:color="auto" w:fill="auto"/>
          </w:tcPr>
          <w:p w14:paraId="46A6889B" w14:textId="300E5897" w:rsidR="00AB05EB" w:rsidRPr="0019250C" w:rsidRDefault="00644196" w:rsidP="006C101A">
            <w:pPr>
              <w:pStyle w:val="maintext"/>
              <w:ind w:firstLineChars="0" w:firstLine="0"/>
              <w:jc w:val="left"/>
              <w:rPr>
                <w:rFonts w:ascii="Arial" w:hAnsi="Arial" w:cs="Arial"/>
                <w:color w:val="0000FF"/>
                <w:sz w:val="18"/>
                <w:szCs w:val="18"/>
              </w:rPr>
            </w:pPr>
            <w:r>
              <w:rPr>
                <w:rFonts w:ascii="Arial" w:eastAsia="SimSun" w:hAnsi="Arial" w:cs="Arial"/>
                <w:color w:val="0000FF"/>
                <w:sz w:val="18"/>
                <w:szCs w:val="18"/>
                <w:lang w:eastAsia="zh-CN"/>
              </w:rPr>
              <w:t xml:space="preserve">Disabling the scaling factor </w:t>
            </w:r>
            <w:r w:rsidRPr="00D330BB">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w:t>
            </w:r>
            <w:r w:rsidR="00D330BB">
              <w:rPr>
                <w:rFonts w:ascii="Arial" w:eastAsia="SimSun" w:hAnsi="Arial" w:cs="Arial"/>
                <w:color w:val="0000FF"/>
                <w:sz w:val="18"/>
                <w:szCs w:val="18"/>
                <w:lang w:eastAsia="zh-CN"/>
              </w:rPr>
              <w:t xml:space="preserve">when </w:t>
            </w:r>
            <w:proofErr w:type="spellStart"/>
            <w:r w:rsidR="00D330BB">
              <w:rPr>
                <w:rFonts w:ascii="Arial" w:eastAsia="SimSun" w:hAnsi="Arial" w:cs="Arial"/>
                <w:color w:val="0000FF"/>
                <w:sz w:val="18"/>
                <w:szCs w:val="18"/>
                <w:lang w:eastAsia="zh-CN"/>
              </w:rPr>
              <w:t>sSCell</w:t>
            </w:r>
            <w:proofErr w:type="spellEnd"/>
            <w:r w:rsidR="00D330BB">
              <w:rPr>
                <w:rFonts w:ascii="Arial" w:eastAsia="SimSun" w:hAnsi="Arial" w:cs="Arial"/>
                <w:color w:val="0000FF"/>
                <w:sz w:val="18"/>
                <w:szCs w:val="18"/>
                <w:lang w:eastAsia="zh-CN"/>
              </w:rPr>
              <w:t xml:space="preserve"> is deactivated</w:t>
            </w:r>
          </w:p>
        </w:tc>
        <w:tc>
          <w:tcPr>
            <w:tcW w:w="0" w:type="auto"/>
            <w:shd w:val="clear" w:color="auto" w:fill="auto"/>
          </w:tcPr>
          <w:p w14:paraId="7DD372EE" w14:textId="5B96A84E" w:rsidR="00F34432" w:rsidRPr="0097656F" w:rsidRDefault="00AF6EE1" w:rsidP="0097656F">
            <w:pPr>
              <w:autoSpaceDE w:val="0"/>
              <w:autoSpaceDN w:val="0"/>
              <w:adjustRightInd w:val="0"/>
              <w:snapToGrid w:val="0"/>
              <w:contextualSpacing/>
              <w:rPr>
                <w:rFonts w:ascii="Arial" w:eastAsia="SimSun" w:hAnsi="Arial" w:cs="Arial"/>
                <w:color w:val="0000FF"/>
                <w:sz w:val="18"/>
                <w:szCs w:val="18"/>
                <w:lang w:eastAsia="zh-CN"/>
              </w:rPr>
            </w:pPr>
            <w:r>
              <w:rPr>
                <w:rFonts w:ascii="Arial" w:eastAsia="SimSun" w:hAnsi="Arial" w:cs="Arial"/>
                <w:color w:val="0000FF"/>
                <w:sz w:val="18"/>
                <w:szCs w:val="18"/>
                <w:lang w:eastAsia="zh-CN"/>
              </w:rPr>
              <w:t xml:space="preserve">For a UE configured for CCS from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to </w:t>
            </w:r>
            <w:proofErr w:type="spellStart"/>
            <w:r>
              <w:rPr>
                <w:rFonts w:ascii="Arial" w:eastAsia="SimSun" w:hAnsi="Arial" w:cs="Arial"/>
                <w:color w:val="0000FF"/>
                <w:sz w:val="18"/>
                <w:szCs w:val="18"/>
                <w:lang w:eastAsia="zh-CN"/>
              </w:rPr>
              <w:t>PCell</w:t>
            </w:r>
            <w:proofErr w:type="spellEnd"/>
            <w:r>
              <w:rPr>
                <w:rFonts w:ascii="Arial" w:eastAsia="SimSun" w:hAnsi="Arial" w:cs="Arial"/>
                <w:color w:val="0000FF"/>
                <w:sz w:val="18"/>
                <w:szCs w:val="18"/>
                <w:lang w:eastAsia="zh-CN"/>
              </w:rPr>
              <w:t>/</w:t>
            </w:r>
            <w:proofErr w:type="spellStart"/>
            <w:r>
              <w:rPr>
                <w:rFonts w:ascii="Arial" w:eastAsia="SimSun" w:hAnsi="Arial" w:cs="Arial"/>
                <w:color w:val="0000FF"/>
                <w:sz w:val="18"/>
                <w:szCs w:val="18"/>
                <w:lang w:eastAsia="zh-CN"/>
              </w:rPr>
              <w:t>PSCell</w:t>
            </w:r>
            <w:proofErr w:type="spellEnd"/>
            <w:r>
              <w:rPr>
                <w:rFonts w:ascii="Arial" w:eastAsia="SimSun" w:hAnsi="Arial" w:cs="Arial"/>
                <w:color w:val="0000FF"/>
                <w:sz w:val="18"/>
                <w:szCs w:val="18"/>
                <w:lang w:eastAsia="zh-CN"/>
              </w:rPr>
              <w:t xml:space="preserve">, scaling factor </w:t>
            </w:r>
            <w:r w:rsidRPr="001D511E">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is not applied for PDCCH overbooking/BD/CCE limit computation when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is deactivated</w:t>
            </w:r>
            <w:r w:rsidR="001D511E">
              <w:rPr>
                <w:rFonts w:ascii="Arial" w:eastAsia="SimSun" w:hAnsi="Arial" w:cs="Arial"/>
                <w:color w:val="0000FF"/>
                <w:sz w:val="18"/>
                <w:szCs w:val="18"/>
                <w:lang w:eastAsia="zh-CN"/>
              </w:rPr>
              <w:t xml:space="preserve">; otherwise scaling factor </w:t>
            </w:r>
            <w:r w:rsidR="001D511E" w:rsidRPr="001D511E">
              <w:rPr>
                <w:rFonts w:ascii="Symbol" w:eastAsia="SimSun" w:hAnsi="Symbol" w:cs="Arial"/>
                <w:color w:val="0000FF"/>
                <w:sz w:val="18"/>
                <w:szCs w:val="18"/>
                <w:lang w:eastAsia="zh-CN"/>
              </w:rPr>
              <w:t>a</w:t>
            </w:r>
            <w:r w:rsidR="001D511E">
              <w:rPr>
                <w:rFonts w:ascii="Arial" w:eastAsia="SimSun" w:hAnsi="Arial" w:cs="Arial"/>
                <w:color w:val="0000FF"/>
                <w:sz w:val="18"/>
                <w:szCs w:val="18"/>
                <w:lang w:eastAsia="zh-CN"/>
              </w:rPr>
              <w:t xml:space="preserve"> is applied</w:t>
            </w:r>
          </w:p>
        </w:tc>
        <w:tc>
          <w:tcPr>
            <w:tcW w:w="0" w:type="auto"/>
            <w:shd w:val="clear" w:color="auto" w:fill="auto"/>
          </w:tcPr>
          <w:p w14:paraId="33ECFF62" w14:textId="77777777"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34-1 or 34-2</w:t>
            </w:r>
          </w:p>
        </w:tc>
        <w:tc>
          <w:tcPr>
            <w:tcW w:w="0" w:type="auto"/>
            <w:shd w:val="clear" w:color="auto" w:fill="auto"/>
          </w:tcPr>
          <w:p w14:paraId="260E343C" w14:textId="77777777" w:rsidR="00AB05EB" w:rsidRPr="0019250C" w:rsidRDefault="00AB05EB" w:rsidP="006C101A">
            <w:pPr>
              <w:pStyle w:val="maintext"/>
              <w:ind w:firstLineChars="0" w:firstLine="0"/>
              <w:jc w:val="left"/>
              <w:rPr>
                <w:rFonts w:ascii="Arial" w:hAnsi="Arial" w:cs="Arial"/>
                <w:color w:val="0000FF"/>
                <w:sz w:val="18"/>
                <w:szCs w:val="18"/>
              </w:rPr>
            </w:pPr>
          </w:p>
        </w:tc>
        <w:tc>
          <w:tcPr>
            <w:tcW w:w="0" w:type="auto"/>
            <w:shd w:val="clear" w:color="auto" w:fill="auto"/>
          </w:tcPr>
          <w:p w14:paraId="09F6AF47" w14:textId="77777777" w:rsidR="00AB05EB" w:rsidRPr="0019250C" w:rsidRDefault="00AB05EB" w:rsidP="006C101A">
            <w:pPr>
              <w:pStyle w:val="maintext"/>
              <w:ind w:firstLineChars="0" w:firstLine="0"/>
              <w:jc w:val="left"/>
              <w:rPr>
                <w:rFonts w:ascii="Arial" w:hAnsi="Arial" w:cs="Arial"/>
                <w:color w:val="0000FF"/>
                <w:sz w:val="18"/>
                <w:szCs w:val="18"/>
              </w:rPr>
            </w:pPr>
          </w:p>
        </w:tc>
        <w:tc>
          <w:tcPr>
            <w:tcW w:w="0" w:type="auto"/>
            <w:shd w:val="clear" w:color="auto" w:fill="auto"/>
          </w:tcPr>
          <w:p w14:paraId="57AEE339" w14:textId="20E35369" w:rsidR="00AB05EB" w:rsidRPr="0019250C" w:rsidRDefault="001F0EE0" w:rsidP="006C101A">
            <w:pPr>
              <w:pStyle w:val="maintext"/>
              <w:ind w:firstLineChars="0" w:firstLine="0"/>
              <w:jc w:val="left"/>
              <w:rPr>
                <w:rFonts w:ascii="Arial" w:hAnsi="Arial" w:cs="Arial"/>
                <w:color w:val="0000FF"/>
                <w:sz w:val="18"/>
                <w:szCs w:val="18"/>
              </w:rPr>
            </w:pPr>
            <w:r>
              <w:rPr>
                <w:rFonts w:ascii="Arial" w:eastAsia="SimSun" w:hAnsi="Arial" w:cs="Arial"/>
                <w:color w:val="0000FF"/>
                <w:sz w:val="18"/>
                <w:szCs w:val="18"/>
                <w:lang w:eastAsia="zh-CN"/>
              </w:rPr>
              <w:t xml:space="preserve">Scaling factor </w:t>
            </w:r>
            <w:r w:rsidRPr="001F0EE0">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is applied even when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is deactivated</w:t>
            </w:r>
          </w:p>
        </w:tc>
        <w:tc>
          <w:tcPr>
            <w:tcW w:w="0" w:type="auto"/>
            <w:shd w:val="clear" w:color="auto" w:fill="auto"/>
          </w:tcPr>
          <w:p w14:paraId="6B4FF6E4" w14:textId="77777777"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Per BC</w:t>
            </w:r>
          </w:p>
        </w:tc>
        <w:tc>
          <w:tcPr>
            <w:tcW w:w="0" w:type="auto"/>
            <w:shd w:val="clear" w:color="auto" w:fill="auto"/>
          </w:tcPr>
          <w:p w14:paraId="75BF8C53" w14:textId="77777777"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No</w:t>
            </w:r>
          </w:p>
        </w:tc>
        <w:tc>
          <w:tcPr>
            <w:tcW w:w="0" w:type="auto"/>
            <w:shd w:val="clear" w:color="auto" w:fill="auto"/>
          </w:tcPr>
          <w:p w14:paraId="507743F6" w14:textId="77777777"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Applicable to FR1 only</w:t>
            </w:r>
          </w:p>
        </w:tc>
        <w:tc>
          <w:tcPr>
            <w:tcW w:w="0" w:type="auto"/>
            <w:shd w:val="clear" w:color="auto" w:fill="auto"/>
          </w:tcPr>
          <w:p w14:paraId="0A771F4B" w14:textId="77777777" w:rsidR="00AB05EB" w:rsidRPr="0019250C" w:rsidRDefault="00AB05EB" w:rsidP="006C101A">
            <w:pPr>
              <w:pStyle w:val="maintext"/>
              <w:ind w:firstLineChars="0" w:firstLine="0"/>
              <w:jc w:val="left"/>
              <w:rPr>
                <w:rFonts w:ascii="Arial" w:hAnsi="Arial" w:cs="Arial"/>
                <w:color w:val="0000FF"/>
                <w:sz w:val="18"/>
                <w:szCs w:val="18"/>
              </w:rPr>
            </w:pPr>
          </w:p>
        </w:tc>
        <w:tc>
          <w:tcPr>
            <w:tcW w:w="0" w:type="auto"/>
            <w:shd w:val="clear" w:color="auto" w:fill="auto"/>
          </w:tcPr>
          <w:p w14:paraId="2A7B200D" w14:textId="77777777" w:rsidR="0097656F" w:rsidRPr="0097656F" w:rsidRDefault="0097656F" w:rsidP="0097656F">
            <w:pPr>
              <w:pStyle w:val="ListParagraph"/>
              <w:numPr>
                <w:ilvl w:val="0"/>
                <w:numId w:val="35"/>
              </w:numPr>
              <w:autoSpaceDE w:val="0"/>
              <w:autoSpaceDN w:val="0"/>
              <w:adjustRightInd w:val="0"/>
              <w:snapToGrid w:val="0"/>
              <w:ind w:leftChars="0"/>
              <w:contextualSpacing/>
              <w:rPr>
                <w:rFonts w:ascii="Arial" w:hAnsi="Arial" w:cs="Arial"/>
                <w:color w:val="0000FF"/>
                <w:sz w:val="18"/>
                <w:szCs w:val="18"/>
              </w:rPr>
            </w:pPr>
            <w:r w:rsidRPr="00F34432">
              <w:rPr>
                <w:rFonts w:ascii="Arial" w:eastAsia="SimSun" w:hAnsi="Arial" w:cs="Arial"/>
                <w:color w:val="0000FF"/>
                <w:sz w:val="18"/>
                <w:szCs w:val="18"/>
                <w:lang w:eastAsia="zh-CN"/>
              </w:rPr>
              <w:t xml:space="preserve">Timing for disabling scaling factor α when </w:t>
            </w:r>
            <w:proofErr w:type="spellStart"/>
            <w:r w:rsidRPr="00F34432">
              <w:rPr>
                <w:rFonts w:ascii="Arial" w:eastAsia="SimSun" w:hAnsi="Arial" w:cs="Arial"/>
                <w:color w:val="0000FF"/>
                <w:sz w:val="18"/>
                <w:szCs w:val="18"/>
                <w:lang w:eastAsia="zh-CN"/>
              </w:rPr>
              <w:t>sSCell</w:t>
            </w:r>
            <w:proofErr w:type="spellEnd"/>
            <w:r w:rsidRPr="00F34432">
              <w:rPr>
                <w:rFonts w:ascii="Arial" w:eastAsia="SimSun" w:hAnsi="Arial" w:cs="Arial"/>
                <w:color w:val="0000FF"/>
                <w:sz w:val="18"/>
                <w:szCs w:val="18"/>
                <w:lang w:eastAsia="zh-CN"/>
              </w:rPr>
              <w:t xml:space="preserve"> is deactivated follows </w:t>
            </w:r>
            <w:proofErr w:type="spellStart"/>
            <w:r w:rsidRPr="00F34432">
              <w:rPr>
                <w:rFonts w:ascii="Arial" w:eastAsia="SimSun" w:hAnsi="Arial" w:cs="Arial"/>
                <w:color w:val="0000FF"/>
                <w:sz w:val="18"/>
                <w:szCs w:val="18"/>
                <w:lang w:eastAsia="zh-CN"/>
              </w:rPr>
              <w:t>sSCell</w:t>
            </w:r>
            <w:proofErr w:type="spellEnd"/>
            <w:r w:rsidRPr="00F34432">
              <w:rPr>
                <w:rFonts w:ascii="Arial" w:eastAsia="SimSun" w:hAnsi="Arial" w:cs="Arial"/>
                <w:color w:val="0000FF"/>
                <w:sz w:val="18"/>
                <w:szCs w:val="18"/>
                <w:lang w:eastAsia="zh-CN"/>
              </w:rPr>
              <w:t xml:space="preserve"> deactivation timing in current specifications, i.e., no later than the minimum requirement defined in TS 38.133 as captured in 38.213 subclause 4.3</w:t>
            </w:r>
          </w:p>
          <w:p w14:paraId="16F83B71" w14:textId="7D5AB1FD" w:rsidR="00AB05EB" w:rsidRPr="0019250C" w:rsidRDefault="0097656F" w:rsidP="0097656F">
            <w:pPr>
              <w:pStyle w:val="ListParagraph"/>
              <w:numPr>
                <w:ilvl w:val="0"/>
                <w:numId w:val="35"/>
              </w:numPr>
              <w:autoSpaceDE w:val="0"/>
              <w:autoSpaceDN w:val="0"/>
              <w:adjustRightInd w:val="0"/>
              <w:snapToGrid w:val="0"/>
              <w:ind w:leftChars="0"/>
              <w:contextualSpacing/>
              <w:rPr>
                <w:rFonts w:ascii="Arial" w:hAnsi="Arial" w:cs="Arial"/>
                <w:color w:val="0000FF"/>
                <w:sz w:val="18"/>
                <w:szCs w:val="18"/>
              </w:rPr>
            </w:pPr>
            <w:r w:rsidRPr="001F0EE0">
              <w:rPr>
                <w:rFonts w:ascii="Arial" w:eastAsia="SimSun" w:hAnsi="Arial" w:cs="Arial"/>
                <w:color w:val="0000FF"/>
                <w:sz w:val="18"/>
                <w:szCs w:val="18"/>
                <w:lang w:eastAsia="zh-CN"/>
              </w:rPr>
              <w:t xml:space="preserve">Note: It is up to UE implementation whether/when to apply the scaling factor α during </w:t>
            </w:r>
            <w:proofErr w:type="spellStart"/>
            <w:r w:rsidRPr="001F0EE0">
              <w:rPr>
                <w:rFonts w:ascii="Arial" w:eastAsia="SimSun" w:hAnsi="Arial" w:cs="Arial"/>
                <w:color w:val="0000FF"/>
                <w:sz w:val="18"/>
                <w:szCs w:val="18"/>
                <w:lang w:eastAsia="zh-CN"/>
              </w:rPr>
              <w:t>sSCell</w:t>
            </w:r>
            <w:proofErr w:type="spellEnd"/>
            <w:r w:rsidRPr="001F0EE0">
              <w:rPr>
                <w:rFonts w:ascii="Arial" w:eastAsia="SimSun" w:hAnsi="Arial" w:cs="Arial"/>
                <w:color w:val="0000FF"/>
                <w:sz w:val="18"/>
                <w:szCs w:val="18"/>
                <w:lang w:eastAsia="zh-CN"/>
              </w:rPr>
              <w:t xml:space="preserve"> activation</w:t>
            </w:r>
          </w:p>
        </w:tc>
        <w:tc>
          <w:tcPr>
            <w:tcW w:w="0" w:type="auto"/>
            <w:shd w:val="clear" w:color="auto" w:fill="auto"/>
          </w:tcPr>
          <w:p w14:paraId="4C0D248F" w14:textId="77777777" w:rsidR="00AB05EB" w:rsidRPr="0019250C" w:rsidRDefault="00AB05EB"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Optional with capability signalling</w:t>
            </w:r>
          </w:p>
        </w:tc>
      </w:tr>
    </w:tbl>
    <w:p w14:paraId="52CEC749" w14:textId="6C3542A0" w:rsidR="00AB05EB" w:rsidRDefault="00AB05EB" w:rsidP="00697BA9">
      <w:pPr>
        <w:pStyle w:val="maintext"/>
        <w:ind w:firstLineChars="0" w:firstLine="0"/>
        <w:rPr>
          <w:rFonts w:ascii="Calibri" w:hAnsi="Calibri" w:cs="Arial"/>
          <w:color w:val="000000"/>
          <w:lang w:val="en-US"/>
        </w:rPr>
      </w:pPr>
    </w:p>
    <w:p w14:paraId="77D6475D" w14:textId="15460D92" w:rsidR="00391B71" w:rsidRPr="00125FB9" w:rsidRDefault="00391B71" w:rsidP="00391B71">
      <w:pPr>
        <w:spacing w:after="120"/>
        <w:jc w:val="both"/>
        <w:rPr>
          <w:rFonts w:eastAsia="ＭＳ 明朝" w:cs="Batang"/>
          <w:sz w:val="21"/>
          <w:szCs w:val="21"/>
          <w:u w:val="single"/>
          <w:lang w:val="en-US"/>
        </w:rPr>
      </w:pPr>
      <w:r w:rsidRPr="00631562">
        <w:rPr>
          <w:rFonts w:eastAsia="ＭＳ 明朝" w:cs="Batang" w:hint="eastAsia"/>
          <w:sz w:val="21"/>
          <w:szCs w:val="21"/>
          <w:highlight w:val="yellow"/>
          <w:u w:val="single"/>
          <w:lang w:val="en-US"/>
        </w:rPr>
        <w:t>F</w:t>
      </w:r>
      <w:r w:rsidRPr="00631562">
        <w:rPr>
          <w:rFonts w:eastAsia="ＭＳ 明朝" w:cs="Batang"/>
          <w:sz w:val="21"/>
          <w:szCs w:val="21"/>
          <w:highlight w:val="yellow"/>
          <w:u w:val="single"/>
          <w:lang w:val="en-US"/>
        </w:rPr>
        <w:t>G34-5</w:t>
      </w:r>
      <w:r w:rsidR="00631562" w:rsidRPr="00631562">
        <w:rPr>
          <w:rFonts w:eastAsia="ＭＳ 明朝" w:cs="Batang"/>
          <w:sz w:val="21"/>
          <w:szCs w:val="21"/>
          <w:highlight w:val="yellow"/>
          <w:u w:val="single"/>
          <w:lang w:val="en-US"/>
        </w:rPr>
        <w:t xml:space="preserve"> (new)</w:t>
      </w:r>
      <w:r w:rsidRPr="00631562">
        <w:rPr>
          <w:rFonts w:eastAsia="ＭＳ 明朝" w:cs="Batang"/>
          <w:sz w:val="21"/>
          <w:szCs w:val="21"/>
          <w:highlight w:val="yellow"/>
          <w:u w:val="single"/>
          <w:lang w:val="en-US"/>
        </w:rPr>
        <w:t xml:space="preserve">: disabling scaling factor </w:t>
      </w:r>
      <w:r w:rsidRPr="00631562">
        <w:rPr>
          <w:rFonts w:ascii="Symbol" w:eastAsia="ＭＳ 明朝" w:hAnsi="Symbol" w:cs="Batang"/>
          <w:sz w:val="21"/>
          <w:szCs w:val="21"/>
          <w:highlight w:val="yellow"/>
          <w:u w:val="single"/>
          <w:lang w:val="en-US"/>
        </w:rPr>
        <w:t>a</w:t>
      </w:r>
      <w:r w:rsidRPr="00631562">
        <w:rPr>
          <w:rFonts w:eastAsia="ＭＳ 明朝" w:cs="Batang"/>
          <w:sz w:val="21"/>
          <w:szCs w:val="21"/>
          <w:highlight w:val="yellow"/>
          <w:u w:val="single"/>
          <w:lang w:val="en-US"/>
        </w:rPr>
        <w:t xml:space="preserve"> when </w:t>
      </w:r>
      <w:proofErr w:type="spellStart"/>
      <w:r w:rsidRPr="00631562">
        <w:rPr>
          <w:rFonts w:eastAsia="ＭＳ 明朝" w:cs="Batang"/>
          <w:sz w:val="21"/>
          <w:szCs w:val="21"/>
          <w:highlight w:val="yellow"/>
          <w:u w:val="single"/>
          <w:lang w:val="en-US"/>
        </w:rPr>
        <w:t>sSCell</w:t>
      </w:r>
      <w:proofErr w:type="spellEnd"/>
      <w:r w:rsidRPr="00631562">
        <w:rPr>
          <w:rFonts w:eastAsia="ＭＳ 明朝" w:cs="Batang"/>
          <w:sz w:val="21"/>
          <w:szCs w:val="21"/>
          <w:highlight w:val="yellow"/>
          <w:u w:val="single"/>
          <w:lang w:val="en-US"/>
        </w:rPr>
        <w:t xml:space="preserve"> is </w:t>
      </w:r>
      <w:r w:rsidR="006345D3" w:rsidRPr="00631562">
        <w:rPr>
          <w:rFonts w:eastAsia="ＭＳ 明朝" w:cs="Batang"/>
          <w:sz w:val="21"/>
          <w:szCs w:val="21"/>
          <w:highlight w:val="yellow"/>
          <w:u w:val="single"/>
          <w:lang w:val="en-US"/>
        </w:rPr>
        <w:t>switched to dormant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504"/>
        <w:gridCol w:w="2331"/>
        <w:gridCol w:w="6308"/>
        <w:gridCol w:w="678"/>
        <w:gridCol w:w="222"/>
        <w:gridCol w:w="222"/>
        <w:gridCol w:w="2313"/>
        <w:gridCol w:w="581"/>
        <w:gridCol w:w="447"/>
        <w:gridCol w:w="1318"/>
        <w:gridCol w:w="222"/>
        <w:gridCol w:w="4709"/>
        <w:gridCol w:w="1495"/>
      </w:tblGrid>
      <w:tr w:rsidR="002D33CC" w:rsidRPr="0019250C" w14:paraId="1A5A7A4E" w14:textId="77777777" w:rsidTr="006C101A">
        <w:tc>
          <w:tcPr>
            <w:tcW w:w="0" w:type="auto"/>
            <w:shd w:val="clear" w:color="auto" w:fill="auto"/>
          </w:tcPr>
          <w:p w14:paraId="727CB36B" w14:textId="77777777"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34. NR_DSS</w:t>
            </w:r>
          </w:p>
        </w:tc>
        <w:tc>
          <w:tcPr>
            <w:tcW w:w="0" w:type="auto"/>
            <w:shd w:val="clear" w:color="auto" w:fill="auto"/>
          </w:tcPr>
          <w:p w14:paraId="34FBFACB" w14:textId="094747D6"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34-</w:t>
            </w:r>
            <w:r>
              <w:rPr>
                <w:rFonts w:ascii="Arial" w:hAnsi="Arial" w:cs="Arial"/>
                <w:color w:val="0000FF"/>
                <w:sz w:val="18"/>
                <w:szCs w:val="18"/>
                <w:lang w:eastAsia="ja-JP"/>
              </w:rPr>
              <w:t>5</w:t>
            </w:r>
          </w:p>
        </w:tc>
        <w:tc>
          <w:tcPr>
            <w:tcW w:w="0" w:type="auto"/>
            <w:shd w:val="clear" w:color="auto" w:fill="auto"/>
          </w:tcPr>
          <w:p w14:paraId="41D11F61" w14:textId="2DC55ACE" w:rsidR="00391B71" w:rsidRPr="0019250C" w:rsidRDefault="00391B71" w:rsidP="006C101A">
            <w:pPr>
              <w:pStyle w:val="maintext"/>
              <w:ind w:firstLineChars="0" w:firstLine="0"/>
              <w:jc w:val="left"/>
              <w:rPr>
                <w:rFonts w:ascii="Arial" w:hAnsi="Arial" w:cs="Arial"/>
                <w:color w:val="0000FF"/>
                <w:sz w:val="18"/>
                <w:szCs w:val="18"/>
              </w:rPr>
            </w:pPr>
            <w:r>
              <w:rPr>
                <w:rFonts w:ascii="Arial" w:eastAsia="SimSun" w:hAnsi="Arial" w:cs="Arial"/>
                <w:color w:val="0000FF"/>
                <w:sz w:val="18"/>
                <w:szCs w:val="18"/>
                <w:lang w:eastAsia="zh-CN"/>
              </w:rPr>
              <w:t xml:space="preserve">Disabling the scaling factor </w:t>
            </w:r>
            <w:r w:rsidRPr="00D330BB">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when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is </w:t>
            </w:r>
            <w:r w:rsidR="004763B2">
              <w:rPr>
                <w:rFonts w:ascii="Arial" w:eastAsia="SimSun" w:hAnsi="Arial" w:cs="Arial"/>
                <w:color w:val="0000FF"/>
                <w:sz w:val="18"/>
                <w:szCs w:val="18"/>
                <w:lang w:eastAsia="zh-CN"/>
              </w:rPr>
              <w:t>switched to dormant BWP</w:t>
            </w:r>
          </w:p>
        </w:tc>
        <w:tc>
          <w:tcPr>
            <w:tcW w:w="0" w:type="auto"/>
            <w:shd w:val="clear" w:color="auto" w:fill="auto"/>
          </w:tcPr>
          <w:p w14:paraId="0EAD99B8" w14:textId="0694C62D" w:rsidR="00391B71" w:rsidRPr="0097656F" w:rsidRDefault="00391B71" w:rsidP="006C101A">
            <w:pPr>
              <w:autoSpaceDE w:val="0"/>
              <w:autoSpaceDN w:val="0"/>
              <w:adjustRightInd w:val="0"/>
              <w:snapToGrid w:val="0"/>
              <w:contextualSpacing/>
              <w:rPr>
                <w:rFonts w:ascii="Arial" w:eastAsia="SimSun" w:hAnsi="Arial" w:cs="Arial"/>
                <w:color w:val="0000FF"/>
                <w:sz w:val="18"/>
                <w:szCs w:val="18"/>
                <w:lang w:eastAsia="zh-CN"/>
              </w:rPr>
            </w:pPr>
            <w:r>
              <w:rPr>
                <w:rFonts w:ascii="Arial" w:eastAsia="SimSun" w:hAnsi="Arial" w:cs="Arial"/>
                <w:color w:val="0000FF"/>
                <w:sz w:val="18"/>
                <w:szCs w:val="18"/>
                <w:lang w:eastAsia="zh-CN"/>
              </w:rPr>
              <w:t xml:space="preserve">For a UE configured for CCS from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to </w:t>
            </w:r>
            <w:proofErr w:type="spellStart"/>
            <w:r>
              <w:rPr>
                <w:rFonts w:ascii="Arial" w:eastAsia="SimSun" w:hAnsi="Arial" w:cs="Arial"/>
                <w:color w:val="0000FF"/>
                <w:sz w:val="18"/>
                <w:szCs w:val="18"/>
                <w:lang w:eastAsia="zh-CN"/>
              </w:rPr>
              <w:t>PCell</w:t>
            </w:r>
            <w:proofErr w:type="spellEnd"/>
            <w:r>
              <w:rPr>
                <w:rFonts w:ascii="Arial" w:eastAsia="SimSun" w:hAnsi="Arial" w:cs="Arial"/>
                <w:color w:val="0000FF"/>
                <w:sz w:val="18"/>
                <w:szCs w:val="18"/>
                <w:lang w:eastAsia="zh-CN"/>
              </w:rPr>
              <w:t>/</w:t>
            </w:r>
            <w:proofErr w:type="spellStart"/>
            <w:r>
              <w:rPr>
                <w:rFonts w:ascii="Arial" w:eastAsia="SimSun" w:hAnsi="Arial" w:cs="Arial"/>
                <w:color w:val="0000FF"/>
                <w:sz w:val="18"/>
                <w:szCs w:val="18"/>
                <w:lang w:eastAsia="zh-CN"/>
              </w:rPr>
              <w:t>PSCell</w:t>
            </w:r>
            <w:proofErr w:type="spellEnd"/>
            <w:r>
              <w:rPr>
                <w:rFonts w:ascii="Arial" w:eastAsia="SimSun" w:hAnsi="Arial" w:cs="Arial"/>
                <w:color w:val="0000FF"/>
                <w:sz w:val="18"/>
                <w:szCs w:val="18"/>
                <w:lang w:eastAsia="zh-CN"/>
              </w:rPr>
              <w:t xml:space="preserve">, scaling factor </w:t>
            </w:r>
            <w:r w:rsidRPr="001D511E">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is not applied for PDCCH overbooking/BD/CCE limit computation when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is </w:t>
            </w:r>
            <w:r w:rsidR="004763B2">
              <w:rPr>
                <w:rFonts w:ascii="Arial" w:eastAsia="SimSun" w:hAnsi="Arial" w:cs="Arial"/>
                <w:color w:val="0000FF"/>
                <w:sz w:val="18"/>
                <w:szCs w:val="18"/>
                <w:lang w:eastAsia="zh-CN"/>
              </w:rPr>
              <w:t>switched to dormant BWP</w:t>
            </w:r>
            <w:r>
              <w:rPr>
                <w:rFonts w:ascii="Arial" w:eastAsia="SimSun" w:hAnsi="Arial" w:cs="Arial"/>
                <w:color w:val="0000FF"/>
                <w:sz w:val="18"/>
                <w:szCs w:val="18"/>
                <w:lang w:eastAsia="zh-CN"/>
              </w:rPr>
              <w:t xml:space="preserve">; otherwise scaling factor </w:t>
            </w:r>
            <w:r w:rsidRPr="001D511E">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is applied</w:t>
            </w:r>
          </w:p>
        </w:tc>
        <w:tc>
          <w:tcPr>
            <w:tcW w:w="0" w:type="auto"/>
            <w:shd w:val="clear" w:color="auto" w:fill="auto"/>
          </w:tcPr>
          <w:p w14:paraId="34EED447" w14:textId="77777777"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34-1 or 34-2</w:t>
            </w:r>
          </w:p>
        </w:tc>
        <w:tc>
          <w:tcPr>
            <w:tcW w:w="0" w:type="auto"/>
            <w:shd w:val="clear" w:color="auto" w:fill="auto"/>
          </w:tcPr>
          <w:p w14:paraId="4952769E" w14:textId="77777777" w:rsidR="00391B71" w:rsidRPr="0019250C" w:rsidRDefault="00391B71" w:rsidP="006C101A">
            <w:pPr>
              <w:pStyle w:val="maintext"/>
              <w:ind w:firstLineChars="0" w:firstLine="0"/>
              <w:jc w:val="left"/>
              <w:rPr>
                <w:rFonts w:ascii="Arial" w:hAnsi="Arial" w:cs="Arial"/>
                <w:color w:val="0000FF"/>
                <w:sz w:val="18"/>
                <w:szCs w:val="18"/>
              </w:rPr>
            </w:pPr>
          </w:p>
        </w:tc>
        <w:tc>
          <w:tcPr>
            <w:tcW w:w="0" w:type="auto"/>
            <w:shd w:val="clear" w:color="auto" w:fill="auto"/>
          </w:tcPr>
          <w:p w14:paraId="7B9D6888" w14:textId="77777777" w:rsidR="00391B71" w:rsidRPr="0019250C" w:rsidRDefault="00391B71" w:rsidP="006C101A">
            <w:pPr>
              <w:pStyle w:val="maintext"/>
              <w:ind w:firstLineChars="0" w:firstLine="0"/>
              <w:jc w:val="left"/>
              <w:rPr>
                <w:rFonts w:ascii="Arial" w:hAnsi="Arial" w:cs="Arial"/>
                <w:color w:val="0000FF"/>
                <w:sz w:val="18"/>
                <w:szCs w:val="18"/>
              </w:rPr>
            </w:pPr>
          </w:p>
        </w:tc>
        <w:tc>
          <w:tcPr>
            <w:tcW w:w="0" w:type="auto"/>
            <w:shd w:val="clear" w:color="auto" w:fill="auto"/>
          </w:tcPr>
          <w:p w14:paraId="60C02124" w14:textId="4C8DC3BD" w:rsidR="00391B71" w:rsidRPr="0019250C" w:rsidRDefault="00391B71" w:rsidP="006C101A">
            <w:pPr>
              <w:pStyle w:val="maintext"/>
              <w:ind w:firstLineChars="0" w:firstLine="0"/>
              <w:jc w:val="left"/>
              <w:rPr>
                <w:rFonts w:ascii="Arial" w:hAnsi="Arial" w:cs="Arial"/>
                <w:color w:val="0000FF"/>
                <w:sz w:val="18"/>
                <w:szCs w:val="18"/>
              </w:rPr>
            </w:pPr>
            <w:r>
              <w:rPr>
                <w:rFonts w:ascii="Arial" w:eastAsia="SimSun" w:hAnsi="Arial" w:cs="Arial"/>
                <w:color w:val="0000FF"/>
                <w:sz w:val="18"/>
                <w:szCs w:val="18"/>
                <w:lang w:eastAsia="zh-CN"/>
              </w:rPr>
              <w:t xml:space="preserve">Scaling factor </w:t>
            </w:r>
            <w:r w:rsidRPr="001F0EE0">
              <w:rPr>
                <w:rFonts w:ascii="Symbol" w:eastAsia="SimSun" w:hAnsi="Symbol" w:cs="Arial"/>
                <w:color w:val="0000FF"/>
                <w:sz w:val="18"/>
                <w:szCs w:val="18"/>
                <w:lang w:eastAsia="zh-CN"/>
              </w:rPr>
              <w:t>a</w:t>
            </w:r>
            <w:r>
              <w:rPr>
                <w:rFonts w:ascii="Arial" w:eastAsia="SimSun" w:hAnsi="Arial" w:cs="Arial"/>
                <w:color w:val="0000FF"/>
                <w:sz w:val="18"/>
                <w:szCs w:val="18"/>
                <w:lang w:eastAsia="zh-CN"/>
              </w:rPr>
              <w:t xml:space="preserve"> is applied even when </w:t>
            </w:r>
            <w:proofErr w:type="spellStart"/>
            <w:r>
              <w:rPr>
                <w:rFonts w:ascii="Arial" w:eastAsia="SimSun" w:hAnsi="Arial" w:cs="Arial"/>
                <w:color w:val="0000FF"/>
                <w:sz w:val="18"/>
                <w:szCs w:val="18"/>
                <w:lang w:eastAsia="zh-CN"/>
              </w:rPr>
              <w:t>sSCell</w:t>
            </w:r>
            <w:proofErr w:type="spellEnd"/>
            <w:r>
              <w:rPr>
                <w:rFonts w:ascii="Arial" w:eastAsia="SimSun" w:hAnsi="Arial" w:cs="Arial"/>
                <w:color w:val="0000FF"/>
                <w:sz w:val="18"/>
                <w:szCs w:val="18"/>
                <w:lang w:eastAsia="zh-CN"/>
              </w:rPr>
              <w:t xml:space="preserve"> is </w:t>
            </w:r>
            <w:proofErr w:type="spellStart"/>
            <w:r w:rsidR="00235C2B">
              <w:rPr>
                <w:rFonts w:ascii="Arial" w:eastAsia="SimSun" w:hAnsi="Arial" w:cs="Arial"/>
                <w:color w:val="0000FF"/>
                <w:sz w:val="18"/>
                <w:szCs w:val="18"/>
                <w:lang w:eastAsia="zh-CN"/>
              </w:rPr>
              <w:t>swiched</w:t>
            </w:r>
            <w:proofErr w:type="spellEnd"/>
            <w:r w:rsidR="00235C2B">
              <w:rPr>
                <w:rFonts w:ascii="Arial" w:eastAsia="SimSun" w:hAnsi="Arial" w:cs="Arial"/>
                <w:color w:val="0000FF"/>
                <w:sz w:val="18"/>
                <w:szCs w:val="18"/>
                <w:lang w:eastAsia="zh-CN"/>
              </w:rPr>
              <w:t xml:space="preserve"> to dormant BWP</w:t>
            </w:r>
          </w:p>
        </w:tc>
        <w:tc>
          <w:tcPr>
            <w:tcW w:w="0" w:type="auto"/>
            <w:shd w:val="clear" w:color="auto" w:fill="auto"/>
          </w:tcPr>
          <w:p w14:paraId="45C4461B" w14:textId="77777777"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lang w:eastAsia="ja-JP"/>
              </w:rPr>
              <w:t>Per BC</w:t>
            </w:r>
          </w:p>
        </w:tc>
        <w:tc>
          <w:tcPr>
            <w:tcW w:w="0" w:type="auto"/>
            <w:shd w:val="clear" w:color="auto" w:fill="auto"/>
          </w:tcPr>
          <w:p w14:paraId="15C26675" w14:textId="77777777"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No</w:t>
            </w:r>
          </w:p>
        </w:tc>
        <w:tc>
          <w:tcPr>
            <w:tcW w:w="0" w:type="auto"/>
            <w:shd w:val="clear" w:color="auto" w:fill="auto"/>
          </w:tcPr>
          <w:p w14:paraId="5DE15884" w14:textId="77777777"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Applicable to FR1 only</w:t>
            </w:r>
          </w:p>
        </w:tc>
        <w:tc>
          <w:tcPr>
            <w:tcW w:w="0" w:type="auto"/>
            <w:shd w:val="clear" w:color="auto" w:fill="auto"/>
          </w:tcPr>
          <w:p w14:paraId="290D9AC5" w14:textId="77777777" w:rsidR="00391B71" w:rsidRPr="0019250C" w:rsidRDefault="00391B71" w:rsidP="006C101A">
            <w:pPr>
              <w:pStyle w:val="maintext"/>
              <w:ind w:firstLineChars="0" w:firstLine="0"/>
              <w:jc w:val="left"/>
              <w:rPr>
                <w:rFonts w:ascii="Arial" w:hAnsi="Arial" w:cs="Arial"/>
                <w:color w:val="0000FF"/>
                <w:sz w:val="18"/>
                <w:szCs w:val="18"/>
              </w:rPr>
            </w:pPr>
          </w:p>
        </w:tc>
        <w:tc>
          <w:tcPr>
            <w:tcW w:w="0" w:type="auto"/>
            <w:shd w:val="clear" w:color="auto" w:fill="auto"/>
          </w:tcPr>
          <w:p w14:paraId="09F730BE" w14:textId="65A0A049" w:rsidR="00391B71" w:rsidRPr="0097656F" w:rsidRDefault="00391B71" w:rsidP="006C101A">
            <w:pPr>
              <w:pStyle w:val="ListParagraph"/>
              <w:numPr>
                <w:ilvl w:val="0"/>
                <w:numId w:val="35"/>
              </w:numPr>
              <w:autoSpaceDE w:val="0"/>
              <w:autoSpaceDN w:val="0"/>
              <w:adjustRightInd w:val="0"/>
              <w:snapToGrid w:val="0"/>
              <w:ind w:leftChars="0"/>
              <w:contextualSpacing/>
              <w:rPr>
                <w:rFonts w:ascii="Arial" w:hAnsi="Arial" w:cs="Arial"/>
                <w:color w:val="0000FF"/>
                <w:sz w:val="18"/>
                <w:szCs w:val="18"/>
              </w:rPr>
            </w:pPr>
            <w:r w:rsidRPr="00F34432">
              <w:rPr>
                <w:rFonts w:ascii="Arial" w:eastAsia="SimSun" w:hAnsi="Arial" w:cs="Arial"/>
                <w:color w:val="0000FF"/>
                <w:sz w:val="18"/>
                <w:szCs w:val="18"/>
                <w:lang w:eastAsia="zh-CN"/>
              </w:rPr>
              <w:t xml:space="preserve">Timing for disabling scaling factor α </w:t>
            </w:r>
            <w:r w:rsidR="00235C2B">
              <w:rPr>
                <w:rFonts w:ascii="Arial" w:eastAsia="SimSun" w:hAnsi="Arial" w:cs="Arial"/>
                <w:color w:val="0000FF"/>
                <w:sz w:val="18"/>
                <w:szCs w:val="18"/>
                <w:lang w:eastAsia="zh-CN"/>
              </w:rPr>
              <w:t xml:space="preserve">follows </w:t>
            </w:r>
            <w:r w:rsidR="002D33CC">
              <w:rPr>
                <w:rFonts w:ascii="Arial" w:eastAsia="SimSun" w:hAnsi="Arial" w:cs="Arial"/>
                <w:color w:val="0000FF"/>
                <w:sz w:val="18"/>
                <w:szCs w:val="18"/>
                <w:lang w:eastAsia="zh-CN"/>
              </w:rPr>
              <w:t>the non-dormant to dormant BWP switching delay in current specifications (TS 38.133)</w:t>
            </w:r>
          </w:p>
          <w:p w14:paraId="6B158CD6" w14:textId="540741EF" w:rsidR="00391B71" w:rsidRPr="0019250C" w:rsidRDefault="00391B71" w:rsidP="006C101A">
            <w:pPr>
              <w:pStyle w:val="ListParagraph"/>
              <w:numPr>
                <w:ilvl w:val="0"/>
                <w:numId w:val="35"/>
              </w:numPr>
              <w:autoSpaceDE w:val="0"/>
              <w:autoSpaceDN w:val="0"/>
              <w:adjustRightInd w:val="0"/>
              <w:snapToGrid w:val="0"/>
              <w:ind w:leftChars="0"/>
              <w:contextualSpacing/>
              <w:rPr>
                <w:rFonts w:ascii="Arial" w:hAnsi="Arial" w:cs="Arial"/>
                <w:color w:val="0000FF"/>
                <w:sz w:val="18"/>
                <w:szCs w:val="18"/>
              </w:rPr>
            </w:pPr>
            <w:r w:rsidRPr="001F0EE0">
              <w:rPr>
                <w:rFonts w:ascii="Arial" w:eastAsia="SimSun" w:hAnsi="Arial" w:cs="Arial"/>
                <w:color w:val="0000FF"/>
                <w:sz w:val="18"/>
                <w:szCs w:val="18"/>
                <w:lang w:eastAsia="zh-CN"/>
              </w:rPr>
              <w:t xml:space="preserve">Note: It is up to UE implementation whether/when to apply the scaling factor α during </w:t>
            </w:r>
            <w:proofErr w:type="spellStart"/>
            <w:r w:rsidRPr="001F0EE0">
              <w:rPr>
                <w:rFonts w:ascii="Arial" w:eastAsia="SimSun" w:hAnsi="Arial" w:cs="Arial"/>
                <w:color w:val="0000FF"/>
                <w:sz w:val="18"/>
                <w:szCs w:val="18"/>
                <w:lang w:eastAsia="zh-CN"/>
              </w:rPr>
              <w:t>sSCell</w:t>
            </w:r>
            <w:proofErr w:type="spellEnd"/>
            <w:r w:rsidRPr="001F0EE0">
              <w:rPr>
                <w:rFonts w:ascii="Arial" w:eastAsia="SimSun" w:hAnsi="Arial" w:cs="Arial"/>
                <w:color w:val="0000FF"/>
                <w:sz w:val="18"/>
                <w:szCs w:val="18"/>
                <w:lang w:eastAsia="zh-CN"/>
              </w:rPr>
              <w:t xml:space="preserve"> </w:t>
            </w:r>
            <w:r w:rsidR="002D33CC">
              <w:rPr>
                <w:rFonts w:ascii="Arial" w:eastAsia="SimSun" w:hAnsi="Arial" w:cs="Arial"/>
                <w:color w:val="0000FF"/>
                <w:sz w:val="18"/>
                <w:szCs w:val="18"/>
                <w:lang w:eastAsia="zh-CN"/>
              </w:rPr>
              <w:t>BWP switch</w:t>
            </w:r>
          </w:p>
        </w:tc>
        <w:tc>
          <w:tcPr>
            <w:tcW w:w="0" w:type="auto"/>
            <w:shd w:val="clear" w:color="auto" w:fill="auto"/>
          </w:tcPr>
          <w:p w14:paraId="34C8E734" w14:textId="77777777" w:rsidR="00391B71" w:rsidRPr="0019250C" w:rsidRDefault="00391B71" w:rsidP="006C101A">
            <w:pPr>
              <w:pStyle w:val="maintext"/>
              <w:ind w:firstLineChars="0" w:firstLine="0"/>
              <w:jc w:val="left"/>
              <w:rPr>
                <w:rFonts w:ascii="Arial" w:hAnsi="Arial" w:cs="Arial"/>
                <w:color w:val="0000FF"/>
                <w:sz w:val="18"/>
                <w:szCs w:val="18"/>
              </w:rPr>
            </w:pPr>
            <w:r w:rsidRPr="0019250C">
              <w:rPr>
                <w:rFonts w:ascii="Arial" w:hAnsi="Arial" w:cs="Arial"/>
                <w:color w:val="0000FF"/>
                <w:sz w:val="18"/>
                <w:szCs w:val="18"/>
              </w:rPr>
              <w:t>Optional with capability signalling</w:t>
            </w:r>
          </w:p>
        </w:tc>
      </w:tr>
    </w:tbl>
    <w:p w14:paraId="5249E4AB" w14:textId="77777777" w:rsidR="00391B71" w:rsidRDefault="00391B71" w:rsidP="00697BA9">
      <w:pPr>
        <w:pStyle w:val="maintext"/>
        <w:ind w:firstLineChars="0" w:firstLine="0"/>
        <w:rPr>
          <w:rFonts w:ascii="Calibri" w:hAnsi="Calibri" w:cs="Arial"/>
          <w:color w:val="000000"/>
          <w:lang w:val="en-US"/>
        </w:rPr>
      </w:pPr>
    </w:p>
    <w:p w14:paraId="4B521336" w14:textId="77777777" w:rsidR="00840C78" w:rsidRDefault="00840C78" w:rsidP="00697BA9">
      <w:pPr>
        <w:pStyle w:val="maintext"/>
        <w:ind w:firstLineChars="0" w:firstLine="0"/>
        <w:rPr>
          <w:rFonts w:ascii="Calibri" w:hAnsi="Calibri" w:cs="Arial"/>
          <w:color w:val="00000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98"/>
        <w:gridCol w:w="1716"/>
        <w:gridCol w:w="4911"/>
        <w:gridCol w:w="398"/>
        <w:gridCol w:w="527"/>
        <w:gridCol w:w="517"/>
        <w:gridCol w:w="2030"/>
        <w:gridCol w:w="1118"/>
        <w:gridCol w:w="981"/>
        <w:gridCol w:w="981"/>
        <w:gridCol w:w="517"/>
        <w:gridCol w:w="4985"/>
        <w:gridCol w:w="1369"/>
      </w:tblGrid>
      <w:tr w:rsidR="003520EE" w:rsidRPr="001C0E61" w14:paraId="77C738A3" w14:textId="77777777" w:rsidTr="00FF106A">
        <w:tc>
          <w:tcPr>
            <w:tcW w:w="0" w:type="auto"/>
            <w:shd w:val="clear" w:color="auto" w:fill="auto"/>
          </w:tcPr>
          <w:p w14:paraId="598798CE"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lastRenderedPageBreak/>
              <w:t>35. LTE_NR_DC_enh2</w:t>
            </w:r>
          </w:p>
        </w:tc>
        <w:tc>
          <w:tcPr>
            <w:tcW w:w="0" w:type="auto"/>
            <w:shd w:val="clear" w:color="auto" w:fill="auto"/>
          </w:tcPr>
          <w:p w14:paraId="41FE06C7"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35-1</w:t>
            </w:r>
          </w:p>
        </w:tc>
        <w:tc>
          <w:tcPr>
            <w:tcW w:w="0" w:type="auto"/>
            <w:shd w:val="clear" w:color="auto" w:fill="auto"/>
          </w:tcPr>
          <w:p w14:paraId="4956E85E"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 xml:space="preserve">Aperiodic CSI-RS for tracking for fast </w:t>
            </w:r>
            <w:proofErr w:type="spellStart"/>
            <w:r w:rsidRPr="001C0E61">
              <w:rPr>
                <w:rFonts w:ascii="Arial" w:eastAsia="SimSun" w:hAnsi="Arial" w:cs="Arial"/>
                <w:color w:val="000000" w:themeColor="text1"/>
                <w:sz w:val="18"/>
                <w:szCs w:val="18"/>
                <w:lang w:eastAsia="zh-CN"/>
              </w:rPr>
              <w:t>SCell</w:t>
            </w:r>
            <w:proofErr w:type="spellEnd"/>
            <w:r w:rsidRPr="001C0E61">
              <w:rPr>
                <w:rFonts w:ascii="Arial" w:eastAsia="SimSun" w:hAnsi="Arial" w:cs="Arial"/>
                <w:color w:val="000000" w:themeColor="text1"/>
                <w:sz w:val="18"/>
                <w:szCs w:val="18"/>
                <w:lang w:eastAsia="zh-CN"/>
              </w:rPr>
              <w:t xml:space="preserve"> activation</w:t>
            </w:r>
          </w:p>
        </w:tc>
        <w:tc>
          <w:tcPr>
            <w:tcW w:w="0" w:type="auto"/>
            <w:shd w:val="clear" w:color="auto" w:fill="auto"/>
          </w:tcPr>
          <w:p w14:paraId="261D4374" w14:textId="77777777" w:rsidR="003520EE" w:rsidRPr="001C0E61" w:rsidRDefault="003520EE" w:rsidP="003520EE">
            <w:pPr>
              <w:pStyle w:val="ListParagraph"/>
              <w:numPr>
                <w:ilvl w:val="0"/>
                <w:numId w:val="38"/>
              </w:numPr>
              <w:autoSpaceDE w:val="0"/>
              <w:autoSpaceDN w:val="0"/>
              <w:adjustRightInd w:val="0"/>
              <w:snapToGrid w:val="0"/>
              <w:spacing w:afterLines="50" w:after="120"/>
              <w:ind w:leftChars="0"/>
              <w:contextualSpacing/>
              <w:rPr>
                <w:rFonts w:eastAsiaTheme="minorEastAsia" w:cs="Arial"/>
                <w:color w:val="000000" w:themeColor="text1"/>
                <w:sz w:val="18"/>
                <w:szCs w:val="18"/>
              </w:rPr>
            </w:pPr>
            <w:r w:rsidRPr="001C0E61">
              <w:rPr>
                <w:rFonts w:eastAsiaTheme="minorEastAsia" w:cs="Arial"/>
                <w:color w:val="000000" w:themeColor="text1"/>
                <w:sz w:val="18"/>
                <w:szCs w:val="18"/>
              </w:rPr>
              <w:t xml:space="preserve">Aperiodic CSI-RS 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is triggered by enhanced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activation/deactivation MAC CE</w:t>
            </w:r>
          </w:p>
          <w:p w14:paraId="4BB182CB" w14:textId="77777777" w:rsidR="003520EE" w:rsidRPr="001C0E61" w:rsidRDefault="003520EE" w:rsidP="003520EE">
            <w:pPr>
              <w:pStyle w:val="ListParagraph"/>
              <w:numPr>
                <w:ilvl w:val="0"/>
                <w:numId w:val="38"/>
              </w:numPr>
              <w:autoSpaceDE w:val="0"/>
              <w:autoSpaceDN w:val="0"/>
              <w:adjustRightInd w:val="0"/>
              <w:snapToGrid w:val="0"/>
              <w:spacing w:afterLines="50" w:after="120"/>
              <w:ind w:leftChars="0"/>
              <w:contextualSpacing/>
              <w:rPr>
                <w:rFonts w:eastAsiaTheme="minorEastAsia" w:cs="Arial"/>
                <w:color w:val="000000" w:themeColor="text1"/>
                <w:sz w:val="18"/>
                <w:szCs w:val="18"/>
              </w:rPr>
            </w:pPr>
            <w:r w:rsidRPr="001C0E61">
              <w:rPr>
                <w:rFonts w:eastAsiaTheme="minorEastAsia" w:cs="Arial"/>
                <w:color w:val="000000" w:themeColor="text1"/>
                <w:sz w:val="18"/>
                <w:szCs w:val="18"/>
              </w:rPr>
              <w:t xml:space="preserve">Aperiodic CSI-RS </w:t>
            </w:r>
            <w:r>
              <w:rPr>
                <w:rFonts w:eastAsiaTheme="minorEastAsia" w:cs="Arial"/>
                <w:color w:val="FF0000"/>
                <w:sz w:val="18"/>
                <w:szCs w:val="18"/>
              </w:rPr>
              <w:t xml:space="preserve">configurations </w:t>
            </w:r>
            <w:r w:rsidRPr="001C0E61">
              <w:rPr>
                <w:rFonts w:eastAsiaTheme="minorEastAsia" w:cs="Arial"/>
                <w:color w:val="000000" w:themeColor="text1"/>
                <w:sz w:val="18"/>
                <w:szCs w:val="18"/>
              </w:rPr>
              <w:t xml:space="preserve">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is triggered within the BWP indicated by </w:t>
            </w:r>
            <w:proofErr w:type="spellStart"/>
            <w:r w:rsidRPr="001C0E61">
              <w:rPr>
                <w:rFonts w:eastAsiaTheme="minorEastAsia" w:cs="Arial"/>
                <w:color w:val="000000" w:themeColor="text1"/>
                <w:sz w:val="18"/>
                <w:szCs w:val="18"/>
              </w:rPr>
              <w:t>firstActiveDownlinkBWP</w:t>
            </w:r>
            <w:proofErr w:type="spellEnd"/>
            <w:r w:rsidRPr="001C0E61">
              <w:rPr>
                <w:rFonts w:eastAsiaTheme="minorEastAsia" w:cs="Arial"/>
                <w:color w:val="000000" w:themeColor="text1"/>
                <w:sz w:val="18"/>
                <w:szCs w:val="18"/>
              </w:rPr>
              <w:t xml:space="preserve">-Id for the </w:t>
            </w:r>
            <w:proofErr w:type="spellStart"/>
            <w:r w:rsidRPr="00D11811">
              <w:rPr>
                <w:rFonts w:eastAsiaTheme="minorEastAsia" w:cs="Arial"/>
                <w:strike/>
                <w:color w:val="FF0000"/>
                <w:sz w:val="18"/>
                <w:szCs w:val="18"/>
              </w:rPr>
              <w:t>s</w:t>
            </w:r>
            <w:r w:rsidRPr="001C0E61">
              <w:rPr>
                <w:rFonts w:eastAsiaTheme="minorEastAsia" w:cs="Arial"/>
                <w:color w:val="000000" w:themeColor="text1"/>
                <w:sz w:val="18"/>
                <w:szCs w:val="18"/>
              </w:rPr>
              <w:t>SCell</w:t>
            </w:r>
            <w:proofErr w:type="spellEnd"/>
          </w:p>
          <w:p w14:paraId="73F394C9" w14:textId="77777777" w:rsidR="003520EE" w:rsidRPr="001C0E61" w:rsidRDefault="003520EE" w:rsidP="003520EE">
            <w:pPr>
              <w:pStyle w:val="ListParagraph"/>
              <w:numPr>
                <w:ilvl w:val="0"/>
                <w:numId w:val="38"/>
              </w:numPr>
              <w:autoSpaceDE w:val="0"/>
              <w:autoSpaceDN w:val="0"/>
              <w:adjustRightInd w:val="0"/>
              <w:snapToGrid w:val="0"/>
              <w:spacing w:afterLines="50" w:after="120"/>
              <w:ind w:leftChars="0"/>
              <w:contextualSpacing/>
              <w:rPr>
                <w:rFonts w:eastAsiaTheme="minorEastAsia" w:cs="Arial"/>
                <w:color w:val="000000" w:themeColor="text1"/>
                <w:sz w:val="18"/>
                <w:szCs w:val="18"/>
              </w:rPr>
            </w:pPr>
            <w:r w:rsidRPr="001C0E61">
              <w:rPr>
                <w:rFonts w:eastAsiaTheme="minorEastAsia" w:cs="Arial"/>
                <w:color w:val="000000" w:themeColor="text1"/>
                <w:sz w:val="18"/>
                <w:szCs w:val="18"/>
              </w:rPr>
              <w:t>Maximum number of aperiodic CSI-RS resource set</w:t>
            </w:r>
            <w:r>
              <w:rPr>
                <w:rFonts w:eastAsiaTheme="minorEastAsia" w:cs="Arial"/>
                <w:color w:val="000000" w:themeColor="text1"/>
                <w:sz w:val="18"/>
                <w:szCs w:val="18"/>
              </w:rPr>
              <w:t xml:space="preserve"> </w:t>
            </w:r>
            <w:r>
              <w:rPr>
                <w:rFonts w:eastAsiaTheme="minorEastAsia" w:cs="Arial"/>
                <w:color w:val="FF0000"/>
                <w:sz w:val="18"/>
                <w:szCs w:val="18"/>
              </w:rPr>
              <w:t>configurations</w:t>
            </w:r>
            <w:r w:rsidRPr="001C0E61">
              <w:rPr>
                <w:rFonts w:eastAsiaTheme="minorEastAsia" w:cs="Arial"/>
                <w:color w:val="000000" w:themeColor="text1"/>
                <w:sz w:val="18"/>
                <w:szCs w:val="18"/>
              </w:rPr>
              <w:t xml:space="preserve"> 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that can be configured to UE per CC</w:t>
            </w:r>
            <w:r>
              <w:rPr>
                <w:rFonts w:eastAsiaTheme="minorEastAsia" w:cs="Arial"/>
                <w:color w:val="FF0000"/>
                <w:sz w:val="18"/>
                <w:szCs w:val="18"/>
              </w:rPr>
              <w:t xml:space="preserve"> in a reported band</w:t>
            </w:r>
          </w:p>
          <w:p w14:paraId="629FEA90" w14:textId="77777777" w:rsidR="003520EE" w:rsidRPr="005214E2" w:rsidRDefault="003520EE" w:rsidP="003520EE">
            <w:pPr>
              <w:pStyle w:val="ListParagraph"/>
              <w:numPr>
                <w:ilvl w:val="0"/>
                <w:numId w:val="38"/>
              </w:numPr>
              <w:autoSpaceDE w:val="0"/>
              <w:autoSpaceDN w:val="0"/>
              <w:adjustRightInd w:val="0"/>
              <w:snapToGrid w:val="0"/>
              <w:spacing w:afterLines="50" w:after="120"/>
              <w:ind w:leftChars="0"/>
              <w:contextualSpacing/>
              <w:rPr>
                <w:rFonts w:eastAsiaTheme="minorEastAsia" w:cs="Arial"/>
                <w:color w:val="000000" w:themeColor="text1"/>
                <w:sz w:val="18"/>
                <w:szCs w:val="18"/>
              </w:rPr>
            </w:pPr>
            <w:r w:rsidRPr="005214E2">
              <w:rPr>
                <w:rFonts w:eastAsiaTheme="minorEastAsia" w:cs="Arial"/>
                <w:strike/>
                <w:color w:val="FF0000"/>
                <w:sz w:val="18"/>
                <w:szCs w:val="18"/>
              </w:rPr>
              <w:t xml:space="preserve">FFS: </w:t>
            </w:r>
            <w:r w:rsidRPr="005214E2">
              <w:rPr>
                <w:rFonts w:eastAsiaTheme="minorEastAsia" w:cs="Arial"/>
                <w:color w:val="000000" w:themeColor="text1"/>
                <w:sz w:val="18"/>
                <w:szCs w:val="18"/>
              </w:rPr>
              <w:t xml:space="preserve">Maximum number of aperiodic CSI-RS resource sets for tracking for fast </w:t>
            </w:r>
            <w:proofErr w:type="spellStart"/>
            <w:r w:rsidRPr="005214E2">
              <w:rPr>
                <w:rFonts w:eastAsiaTheme="minorEastAsia" w:cs="Arial"/>
                <w:color w:val="000000" w:themeColor="text1"/>
                <w:sz w:val="18"/>
                <w:szCs w:val="18"/>
              </w:rPr>
              <w:t>SCell</w:t>
            </w:r>
            <w:proofErr w:type="spellEnd"/>
            <w:r w:rsidRPr="005214E2">
              <w:rPr>
                <w:rFonts w:eastAsiaTheme="minorEastAsia" w:cs="Arial"/>
                <w:color w:val="000000" w:themeColor="text1"/>
                <w:sz w:val="18"/>
                <w:szCs w:val="18"/>
              </w:rPr>
              <w:t xml:space="preserve"> activation that can be configured to UE across CCs</w:t>
            </w:r>
            <w:r>
              <w:rPr>
                <w:rFonts w:eastAsiaTheme="minorEastAsia" w:cs="Arial"/>
                <w:color w:val="000000" w:themeColor="text1"/>
                <w:sz w:val="18"/>
                <w:szCs w:val="18"/>
              </w:rPr>
              <w:t xml:space="preserve"> </w:t>
            </w:r>
            <w:r>
              <w:rPr>
                <w:rFonts w:eastAsiaTheme="minorEastAsia" w:cs="Arial"/>
                <w:color w:val="FF0000"/>
                <w:sz w:val="18"/>
                <w:szCs w:val="18"/>
              </w:rPr>
              <w:t>in a reported band</w:t>
            </w:r>
          </w:p>
          <w:p w14:paraId="2BF686C8" w14:textId="77777777" w:rsidR="003520EE" w:rsidRPr="005214E2" w:rsidRDefault="003520EE" w:rsidP="003520EE">
            <w:pPr>
              <w:pStyle w:val="ListParagraph"/>
              <w:numPr>
                <w:ilvl w:val="0"/>
                <w:numId w:val="38"/>
              </w:numPr>
              <w:autoSpaceDE w:val="0"/>
              <w:autoSpaceDN w:val="0"/>
              <w:adjustRightInd w:val="0"/>
              <w:snapToGrid w:val="0"/>
              <w:spacing w:afterLines="50" w:after="120"/>
              <w:ind w:leftChars="0"/>
              <w:contextualSpacing/>
              <w:rPr>
                <w:rFonts w:eastAsiaTheme="minorEastAsia" w:cs="Arial"/>
                <w:strike/>
                <w:color w:val="FF0000"/>
                <w:sz w:val="18"/>
                <w:szCs w:val="18"/>
              </w:rPr>
            </w:pPr>
            <w:r w:rsidRPr="005214E2">
              <w:rPr>
                <w:rFonts w:eastAsiaTheme="minorEastAsia" w:cs="Arial"/>
                <w:strike/>
                <w:color w:val="FF0000"/>
                <w:sz w:val="18"/>
                <w:szCs w:val="18"/>
              </w:rPr>
              <w:t xml:space="preserve">FFS: Maximum number of aperiodic CSI-RS for tracking for fast </w:t>
            </w:r>
            <w:proofErr w:type="spellStart"/>
            <w:r w:rsidRPr="005214E2">
              <w:rPr>
                <w:rFonts w:eastAsiaTheme="minorEastAsia" w:cs="Arial"/>
                <w:strike/>
                <w:color w:val="FF0000"/>
                <w:sz w:val="18"/>
                <w:szCs w:val="18"/>
              </w:rPr>
              <w:t>SCell</w:t>
            </w:r>
            <w:proofErr w:type="spellEnd"/>
            <w:r w:rsidRPr="005214E2">
              <w:rPr>
                <w:rFonts w:eastAsiaTheme="minorEastAsia" w:cs="Arial"/>
                <w:strike/>
                <w:color w:val="FF0000"/>
                <w:sz w:val="18"/>
                <w:szCs w:val="18"/>
              </w:rPr>
              <w:t xml:space="preserve"> activation by a MAC-CE</w:t>
            </w:r>
          </w:p>
          <w:p w14:paraId="2B9D72C9" w14:textId="77777777" w:rsidR="003520EE" w:rsidRPr="001C0E61" w:rsidRDefault="003520EE" w:rsidP="00FF106A">
            <w:pPr>
              <w:pStyle w:val="maintext"/>
              <w:ind w:firstLineChars="0" w:firstLine="0"/>
              <w:jc w:val="left"/>
              <w:rPr>
                <w:rFonts w:ascii="Arial" w:hAnsi="Arial" w:cs="Arial"/>
                <w:sz w:val="18"/>
                <w:szCs w:val="18"/>
              </w:rPr>
            </w:pPr>
          </w:p>
        </w:tc>
        <w:tc>
          <w:tcPr>
            <w:tcW w:w="0" w:type="auto"/>
            <w:shd w:val="clear" w:color="auto" w:fill="auto"/>
          </w:tcPr>
          <w:p w14:paraId="52495179"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eastAsia="ＭＳ 明朝" w:hAnsi="Arial" w:cs="Arial"/>
                <w:color w:val="000000" w:themeColor="text1"/>
                <w:sz w:val="18"/>
                <w:szCs w:val="18"/>
                <w:lang w:eastAsia="ja-JP"/>
              </w:rPr>
              <w:t>6-5</w:t>
            </w:r>
          </w:p>
        </w:tc>
        <w:tc>
          <w:tcPr>
            <w:tcW w:w="0" w:type="auto"/>
            <w:shd w:val="clear" w:color="auto" w:fill="auto"/>
          </w:tcPr>
          <w:p w14:paraId="61C78198"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3DC3A0FA"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zh-CN"/>
              </w:rPr>
              <w:t>N/A</w:t>
            </w:r>
          </w:p>
        </w:tc>
        <w:tc>
          <w:tcPr>
            <w:tcW w:w="0" w:type="auto"/>
            <w:shd w:val="clear" w:color="auto" w:fill="auto"/>
          </w:tcPr>
          <w:p w14:paraId="15035ADC" w14:textId="77777777" w:rsidR="003520EE" w:rsidRPr="00E11B96" w:rsidRDefault="003520EE" w:rsidP="00FF106A">
            <w:pPr>
              <w:pStyle w:val="maintext"/>
              <w:ind w:firstLineChars="0" w:firstLine="0"/>
              <w:jc w:val="left"/>
              <w:rPr>
                <w:rFonts w:ascii="Arial" w:hAnsi="Arial" w:cs="Arial"/>
                <w:color w:val="FF0000"/>
                <w:sz w:val="18"/>
                <w:szCs w:val="18"/>
                <w:lang w:eastAsia="zh-CN"/>
              </w:rPr>
            </w:pPr>
            <w:r w:rsidRPr="00E11B96">
              <w:rPr>
                <w:rFonts w:ascii="Arial" w:hAnsi="Arial" w:cs="Arial"/>
                <w:color w:val="FF0000"/>
                <w:sz w:val="18"/>
                <w:szCs w:val="18"/>
                <w:lang w:eastAsia="zh-CN"/>
              </w:rPr>
              <w:t xml:space="preserve">Aperiodic CSI-RS for tracking for fast </w:t>
            </w:r>
            <w:proofErr w:type="spellStart"/>
            <w:r w:rsidRPr="00E11B96">
              <w:rPr>
                <w:rFonts w:ascii="Arial" w:hAnsi="Arial" w:cs="Arial"/>
                <w:color w:val="FF0000"/>
                <w:sz w:val="18"/>
                <w:szCs w:val="18"/>
                <w:lang w:eastAsia="zh-CN"/>
              </w:rPr>
              <w:t>SCell</w:t>
            </w:r>
            <w:proofErr w:type="spellEnd"/>
            <w:r w:rsidRPr="00E11B96">
              <w:rPr>
                <w:rFonts w:ascii="Arial" w:hAnsi="Arial" w:cs="Arial"/>
                <w:color w:val="FF0000"/>
                <w:sz w:val="18"/>
                <w:szCs w:val="18"/>
                <w:lang w:eastAsia="zh-CN"/>
              </w:rPr>
              <w:t xml:space="preserve"> activation is not supported</w:t>
            </w:r>
          </w:p>
        </w:tc>
        <w:tc>
          <w:tcPr>
            <w:tcW w:w="0" w:type="auto"/>
            <w:shd w:val="clear" w:color="auto" w:fill="auto"/>
          </w:tcPr>
          <w:p w14:paraId="3CC15AB3" w14:textId="77777777" w:rsidR="003520EE" w:rsidRPr="00D11811" w:rsidRDefault="003520EE" w:rsidP="00FF106A">
            <w:pPr>
              <w:pStyle w:val="maintext"/>
              <w:ind w:firstLineChars="0" w:firstLine="0"/>
              <w:jc w:val="left"/>
              <w:rPr>
                <w:rFonts w:ascii="Arial" w:eastAsia="SimSun" w:hAnsi="Arial" w:cs="Arial"/>
                <w:color w:val="000000" w:themeColor="text1"/>
                <w:sz w:val="18"/>
                <w:szCs w:val="18"/>
                <w:lang w:eastAsia="zh-CN"/>
              </w:rPr>
            </w:pPr>
            <w:r w:rsidRPr="005214E2">
              <w:rPr>
                <w:rFonts w:ascii="Arial" w:eastAsia="SimSun" w:hAnsi="Arial" w:cs="Arial"/>
                <w:strike/>
                <w:color w:val="FF0000"/>
                <w:sz w:val="18"/>
                <w:szCs w:val="18"/>
                <w:lang w:eastAsia="zh-CN"/>
              </w:rPr>
              <w:t>[Per UE/Per BC/</w:t>
            </w:r>
            <w:r w:rsidRPr="005214E2">
              <w:rPr>
                <w:rFonts w:ascii="Arial" w:eastAsia="SimSun" w:hAnsi="Arial" w:cs="Arial"/>
                <w:color w:val="000000" w:themeColor="text1"/>
                <w:sz w:val="18"/>
                <w:szCs w:val="18"/>
                <w:lang w:eastAsia="zh-CN"/>
              </w:rPr>
              <w:t>Per band</w:t>
            </w:r>
            <w:r w:rsidRPr="005214E2">
              <w:rPr>
                <w:rFonts w:ascii="Arial" w:eastAsia="SimSun" w:hAnsi="Arial" w:cs="Arial"/>
                <w:strike/>
                <w:color w:val="FF0000"/>
                <w:sz w:val="18"/>
                <w:szCs w:val="18"/>
                <w:lang w:eastAsia="zh-CN"/>
              </w:rPr>
              <w:t>]</w:t>
            </w:r>
          </w:p>
        </w:tc>
        <w:tc>
          <w:tcPr>
            <w:tcW w:w="0" w:type="auto"/>
            <w:shd w:val="clear" w:color="auto" w:fill="auto"/>
          </w:tcPr>
          <w:p w14:paraId="60C16861" w14:textId="77777777" w:rsidR="003520EE" w:rsidRPr="005214E2" w:rsidRDefault="003520EE" w:rsidP="00FF106A">
            <w:pPr>
              <w:pStyle w:val="maintext"/>
              <w:ind w:firstLineChars="0" w:firstLine="0"/>
              <w:jc w:val="left"/>
              <w:rPr>
                <w:rFonts w:ascii="Arial" w:eastAsia="SimSun" w:hAnsi="Arial" w:cs="Arial"/>
                <w:color w:val="000000"/>
                <w:sz w:val="18"/>
                <w:szCs w:val="18"/>
                <w:highlight w:val="yellow"/>
                <w:lang w:eastAsia="zh-CN"/>
              </w:rPr>
            </w:pPr>
            <w:r w:rsidRPr="005214E2">
              <w:rPr>
                <w:rFonts w:ascii="Arial" w:hAnsi="Arial" w:cs="Arial"/>
                <w:strike/>
                <w:color w:val="FF0000"/>
                <w:sz w:val="18"/>
                <w:szCs w:val="18"/>
                <w:lang w:eastAsia="zh-CN"/>
              </w:rPr>
              <w:t>[No/Yes]</w:t>
            </w:r>
            <w:r>
              <w:rPr>
                <w:rFonts w:ascii="Arial" w:hAnsi="Arial" w:cs="Arial"/>
                <w:color w:val="FF0000"/>
                <w:sz w:val="18"/>
                <w:szCs w:val="18"/>
                <w:lang w:eastAsia="zh-CN"/>
              </w:rPr>
              <w:t xml:space="preserve"> N/A</w:t>
            </w:r>
          </w:p>
        </w:tc>
        <w:tc>
          <w:tcPr>
            <w:tcW w:w="0" w:type="auto"/>
            <w:shd w:val="clear" w:color="auto" w:fill="auto"/>
          </w:tcPr>
          <w:p w14:paraId="76CE4BE5" w14:textId="77777777" w:rsidR="003520EE" w:rsidRPr="005214E2" w:rsidRDefault="003520EE" w:rsidP="00FF106A">
            <w:pPr>
              <w:pStyle w:val="maintext"/>
              <w:ind w:firstLineChars="0" w:firstLine="0"/>
              <w:jc w:val="left"/>
              <w:rPr>
                <w:rFonts w:ascii="Arial" w:eastAsia="SimSun" w:hAnsi="Arial" w:cs="Arial"/>
                <w:color w:val="000000"/>
                <w:sz w:val="18"/>
                <w:szCs w:val="18"/>
                <w:highlight w:val="yellow"/>
                <w:lang w:eastAsia="zh-CN"/>
              </w:rPr>
            </w:pPr>
            <w:r w:rsidRPr="005214E2">
              <w:rPr>
                <w:rFonts w:ascii="Arial" w:hAnsi="Arial" w:cs="Arial"/>
                <w:strike/>
                <w:color w:val="FF0000"/>
                <w:sz w:val="18"/>
                <w:szCs w:val="18"/>
                <w:lang w:eastAsia="zh-CN"/>
              </w:rPr>
              <w:t>[No/Yes]</w:t>
            </w:r>
            <w:r>
              <w:rPr>
                <w:rFonts w:ascii="Arial" w:hAnsi="Arial" w:cs="Arial"/>
                <w:color w:val="FF0000"/>
                <w:sz w:val="18"/>
                <w:szCs w:val="18"/>
                <w:lang w:eastAsia="zh-CN"/>
              </w:rPr>
              <w:t xml:space="preserve"> N/A</w:t>
            </w:r>
          </w:p>
        </w:tc>
        <w:tc>
          <w:tcPr>
            <w:tcW w:w="0" w:type="auto"/>
            <w:shd w:val="clear" w:color="auto" w:fill="auto"/>
          </w:tcPr>
          <w:p w14:paraId="6342774A" w14:textId="77777777" w:rsidR="003520EE" w:rsidRPr="005214E2" w:rsidRDefault="003520EE" w:rsidP="00FF106A">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538A127" w14:textId="2407254C" w:rsidR="008A1BD6" w:rsidRPr="00905055" w:rsidRDefault="008A1BD6" w:rsidP="008A1BD6">
            <w:pPr>
              <w:pStyle w:val="TAL"/>
              <w:rPr>
                <w:rFonts w:cs="Arial"/>
                <w:color w:val="FF0000"/>
                <w:szCs w:val="18"/>
              </w:rPr>
            </w:pPr>
            <w:r w:rsidRPr="001C0E61">
              <w:rPr>
                <w:rFonts w:cs="Arial"/>
                <w:color w:val="000000" w:themeColor="text1"/>
                <w:szCs w:val="18"/>
              </w:rPr>
              <w:t xml:space="preserve">Component </w:t>
            </w:r>
            <w:r>
              <w:rPr>
                <w:rFonts w:cs="Arial"/>
                <w:color w:val="000000" w:themeColor="text1"/>
                <w:szCs w:val="18"/>
              </w:rPr>
              <w:t>3</w:t>
            </w:r>
            <w:r w:rsidRPr="001C0E61">
              <w:rPr>
                <w:rFonts w:cs="Arial"/>
                <w:color w:val="000000" w:themeColor="text1"/>
                <w:szCs w:val="18"/>
              </w:rPr>
              <w:t xml:space="preserve"> candidate values:</w:t>
            </w:r>
            <w:r w:rsidRPr="00F33968">
              <w:rPr>
                <w:rFonts w:cs="Arial"/>
                <w:color w:val="0000FF"/>
                <w:szCs w:val="18"/>
              </w:rPr>
              <w:t xml:space="preserve"> </w:t>
            </w:r>
            <w:r w:rsidRPr="00F33968">
              <w:rPr>
                <w:rFonts w:cs="Arial"/>
                <w:strike/>
                <w:color w:val="0000FF"/>
                <w:szCs w:val="18"/>
              </w:rPr>
              <w:t>FFS {[1,] 8,16,32,48,64,128,255}</w:t>
            </w:r>
            <w:r w:rsidRPr="00F33968">
              <w:rPr>
                <w:rFonts w:cs="Arial"/>
                <w:color w:val="0000FF"/>
                <w:szCs w:val="18"/>
              </w:rPr>
              <w:t xml:space="preserve"> </w:t>
            </w:r>
            <w:r w:rsidR="00F33968" w:rsidRPr="00F33968">
              <w:rPr>
                <w:rFonts w:cs="Arial"/>
                <w:color w:val="0000FF"/>
                <w:szCs w:val="18"/>
              </w:rPr>
              <w:t>Up to RAN2</w:t>
            </w:r>
          </w:p>
          <w:p w14:paraId="388B0054" w14:textId="77777777" w:rsidR="008A1BD6" w:rsidRPr="00905055" w:rsidRDefault="008A1BD6" w:rsidP="008A1BD6">
            <w:pPr>
              <w:pStyle w:val="TAL"/>
              <w:rPr>
                <w:rFonts w:cs="Arial"/>
                <w:color w:val="FF0000"/>
                <w:szCs w:val="18"/>
              </w:rPr>
            </w:pPr>
          </w:p>
          <w:p w14:paraId="479861F8" w14:textId="01DCED7C" w:rsidR="008A1BD6" w:rsidRPr="00F33968" w:rsidRDefault="008A1BD6" w:rsidP="008A1BD6">
            <w:pPr>
              <w:pStyle w:val="TAL"/>
              <w:rPr>
                <w:rFonts w:cs="Arial"/>
                <w:color w:val="0000FF"/>
                <w:szCs w:val="18"/>
              </w:rPr>
            </w:pPr>
            <w:r w:rsidRPr="005214E2">
              <w:rPr>
                <w:rFonts w:cs="Arial"/>
                <w:color w:val="000000" w:themeColor="text1"/>
                <w:szCs w:val="18"/>
              </w:rPr>
              <w:t xml:space="preserve">Component 4 candidate values: </w:t>
            </w:r>
            <w:r w:rsidRPr="00F33968">
              <w:rPr>
                <w:rFonts w:cs="Arial"/>
                <w:strike/>
                <w:color w:val="0000FF"/>
                <w:szCs w:val="18"/>
              </w:rPr>
              <w:t>FFS {[1,] 8,16,32,64,128,256,512,1024}</w:t>
            </w:r>
            <w:r w:rsidR="00F33968" w:rsidRPr="00F33968">
              <w:rPr>
                <w:rFonts w:cs="Arial"/>
                <w:strike/>
                <w:color w:val="0000FF"/>
                <w:szCs w:val="18"/>
              </w:rPr>
              <w:t xml:space="preserve"> </w:t>
            </w:r>
            <w:r w:rsidR="00F33968" w:rsidRPr="00F33968">
              <w:rPr>
                <w:rFonts w:cs="Arial"/>
                <w:color w:val="0000FF"/>
                <w:szCs w:val="18"/>
              </w:rPr>
              <w:t>Up to RAN2</w:t>
            </w:r>
          </w:p>
          <w:p w14:paraId="3BF33D90" w14:textId="77777777" w:rsidR="008A1BD6" w:rsidRDefault="008A1BD6" w:rsidP="008A1BD6">
            <w:pPr>
              <w:pStyle w:val="TAL"/>
              <w:rPr>
                <w:rFonts w:cs="Arial"/>
                <w:color w:val="FF0000"/>
                <w:szCs w:val="18"/>
              </w:rPr>
            </w:pPr>
          </w:p>
          <w:p w14:paraId="7D8D8850" w14:textId="77777777" w:rsidR="008A1BD6" w:rsidRPr="005D0D46" w:rsidRDefault="008A1BD6" w:rsidP="008A1BD6">
            <w:pPr>
              <w:pStyle w:val="TAL"/>
              <w:rPr>
                <w:rFonts w:cs="Arial"/>
                <w:strike/>
                <w:color w:val="0000FF"/>
                <w:szCs w:val="18"/>
              </w:rPr>
            </w:pPr>
            <w:r w:rsidRPr="005D0D46">
              <w:rPr>
                <w:rFonts w:cs="Arial"/>
                <w:strike/>
                <w:color w:val="0000FF"/>
                <w:szCs w:val="18"/>
              </w:rPr>
              <w:t>Note: In component 3, the candidate component values {FFS} do not apply to FR2</w:t>
            </w:r>
          </w:p>
          <w:p w14:paraId="39B35E72" w14:textId="77777777" w:rsidR="008A1BD6" w:rsidRPr="005D0D46" w:rsidRDefault="008A1BD6" w:rsidP="008A1BD6">
            <w:pPr>
              <w:pStyle w:val="TAL"/>
              <w:rPr>
                <w:rFonts w:cs="Arial"/>
                <w:strike/>
                <w:color w:val="0000FF"/>
                <w:szCs w:val="18"/>
              </w:rPr>
            </w:pPr>
          </w:p>
          <w:p w14:paraId="313B1F25" w14:textId="77777777" w:rsidR="008A1BD6" w:rsidRPr="005D0D46" w:rsidRDefault="008A1BD6" w:rsidP="008A1BD6">
            <w:pPr>
              <w:pStyle w:val="TAL"/>
              <w:rPr>
                <w:rFonts w:cs="Arial"/>
                <w:strike/>
                <w:color w:val="0000FF"/>
                <w:szCs w:val="18"/>
              </w:rPr>
            </w:pPr>
            <w:r w:rsidRPr="005D0D46">
              <w:rPr>
                <w:rFonts w:cs="Arial"/>
                <w:strike/>
                <w:color w:val="0000FF"/>
                <w:szCs w:val="18"/>
              </w:rPr>
              <w:t>Note: In component 4, the candidate component values {FFS} do not apply to FR2</w:t>
            </w:r>
          </w:p>
          <w:p w14:paraId="44269F37" w14:textId="77777777" w:rsidR="008A1BD6" w:rsidRDefault="008A1BD6" w:rsidP="008A1BD6">
            <w:pPr>
              <w:pStyle w:val="TAL"/>
              <w:rPr>
                <w:rFonts w:cs="Arial"/>
                <w:color w:val="000000" w:themeColor="text1"/>
                <w:szCs w:val="18"/>
              </w:rPr>
            </w:pPr>
          </w:p>
          <w:p w14:paraId="18B6D37B" w14:textId="77777777" w:rsidR="008A1BD6" w:rsidRPr="00AF5D09" w:rsidRDefault="008A1BD6" w:rsidP="008A1BD6">
            <w:pPr>
              <w:pStyle w:val="TAL"/>
              <w:rPr>
                <w:rFonts w:cs="Arial"/>
                <w:color w:val="FF0000"/>
                <w:szCs w:val="18"/>
              </w:rPr>
            </w:pPr>
            <w:r w:rsidRPr="00AF5D09">
              <w:rPr>
                <w:rFonts w:cs="Arial"/>
                <w:color w:val="FF0000"/>
                <w:szCs w:val="18"/>
              </w:rPr>
              <w:t xml:space="preserve">Note: component 3 and 4 candidate values refer to the </w:t>
            </w:r>
            <w:r>
              <w:rPr>
                <w:rFonts w:cs="Arial"/>
                <w:color w:val="FF0000"/>
                <w:szCs w:val="18"/>
              </w:rPr>
              <w:t xml:space="preserve"> number of RS configurations for fast </w:t>
            </w:r>
            <w:proofErr w:type="spellStart"/>
            <w:r>
              <w:rPr>
                <w:rFonts w:cs="Arial"/>
                <w:color w:val="FF0000"/>
                <w:szCs w:val="18"/>
              </w:rPr>
              <w:t>SCell</w:t>
            </w:r>
            <w:proofErr w:type="spellEnd"/>
            <w:r>
              <w:rPr>
                <w:rFonts w:cs="Arial"/>
                <w:color w:val="FF0000"/>
                <w:szCs w:val="18"/>
              </w:rPr>
              <w:t xml:space="preserve"> activation </w:t>
            </w:r>
            <w:r w:rsidRPr="00AF5D09">
              <w:rPr>
                <w:rFonts w:cs="Arial"/>
                <w:color w:val="FF0000"/>
                <w:szCs w:val="18"/>
              </w:rPr>
              <w:t xml:space="preserve">that </w:t>
            </w:r>
            <w:r>
              <w:rPr>
                <w:rFonts w:cs="Arial"/>
                <w:color w:val="FF0000"/>
                <w:szCs w:val="18"/>
              </w:rPr>
              <w:t xml:space="preserve">can be indicated by </w:t>
            </w:r>
            <w:r w:rsidRPr="00AF5D09">
              <w:rPr>
                <w:rFonts w:cs="Arial"/>
                <w:color w:val="FF0000"/>
                <w:szCs w:val="18"/>
              </w:rPr>
              <w:t xml:space="preserve">the MAC CE </w:t>
            </w:r>
          </w:p>
          <w:p w14:paraId="38DBC8A3" w14:textId="77777777" w:rsidR="008A1BD6" w:rsidRPr="005214E2" w:rsidRDefault="008A1BD6" w:rsidP="008A1BD6">
            <w:pPr>
              <w:pStyle w:val="TAL"/>
              <w:rPr>
                <w:rFonts w:cs="Arial"/>
                <w:color w:val="000000" w:themeColor="text1"/>
                <w:szCs w:val="18"/>
              </w:rPr>
            </w:pPr>
          </w:p>
          <w:p w14:paraId="62ACDC78" w14:textId="77777777" w:rsidR="008A1BD6" w:rsidRPr="005214E2" w:rsidRDefault="008A1BD6" w:rsidP="008A1BD6">
            <w:pPr>
              <w:pStyle w:val="TAL"/>
              <w:rPr>
                <w:rFonts w:cs="Arial"/>
                <w:strike/>
                <w:color w:val="FF0000"/>
                <w:szCs w:val="18"/>
              </w:rPr>
            </w:pPr>
            <w:r w:rsidRPr="005214E2">
              <w:rPr>
                <w:rFonts w:cs="Arial"/>
                <w:strike/>
                <w:color w:val="FF0000"/>
                <w:szCs w:val="18"/>
              </w:rPr>
              <w:t xml:space="preserve">Component 5 candidate values: FFS </w:t>
            </w:r>
          </w:p>
          <w:p w14:paraId="1C92DDD5" w14:textId="77777777" w:rsidR="008A1BD6" w:rsidRPr="001C0E61" w:rsidRDefault="008A1BD6" w:rsidP="008A1BD6">
            <w:pPr>
              <w:pStyle w:val="TAL"/>
              <w:rPr>
                <w:rFonts w:cs="Arial"/>
                <w:color w:val="000000" w:themeColor="text1"/>
                <w:szCs w:val="18"/>
              </w:rPr>
            </w:pPr>
          </w:p>
          <w:p w14:paraId="471E6CA7" w14:textId="4954FFFB" w:rsidR="003520EE" w:rsidRPr="001C0E61" w:rsidRDefault="008A1BD6" w:rsidP="008A1BD6">
            <w:pPr>
              <w:pStyle w:val="maintext"/>
              <w:ind w:firstLineChars="0" w:firstLine="0"/>
              <w:jc w:val="left"/>
              <w:rPr>
                <w:rFonts w:ascii="Arial" w:hAnsi="Arial" w:cs="Arial"/>
                <w:strike/>
                <w:color w:val="FF0000"/>
                <w:sz w:val="18"/>
                <w:szCs w:val="18"/>
              </w:rPr>
            </w:pPr>
            <w:r w:rsidRPr="001C0E61">
              <w:rPr>
                <w:rFonts w:ascii="Arial" w:hAnsi="Arial" w:cs="Arial"/>
                <w:color w:val="000000" w:themeColor="text1"/>
                <w:sz w:val="18"/>
                <w:szCs w:val="18"/>
              </w:rPr>
              <w:t xml:space="preserve">The NZP-CSI-RS configured as </w:t>
            </w:r>
            <w:r w:rsidRPr="00D11811">
              <w:rPr>
                <w:rFonts w:ascii="Arial" w:hAnsi="Arial" w:cs="Arial"/>
                <w:strike/>
                <w:color w:val="FF0000"/>
                <w:sz w:val="18"/>
                <w:szCs w:val="18"/>
              </w:rPr>
              <w:t>temporary</w:t>
            </w:r>
            <w:r w:rsidRPr="00D11811">
              <w:rPr>
                <w:rFonts w:ascii="Arial" w:hAnsi="Arial" w:cs="Arial"/>
                <w:color w:val="FF0000"/>
                <w:sz w:val="18"/>
                <w:szCs w:val="18"/>
              </w:rPr>
              <w:t xml:space="preserve"> </w:t>
            </w:r>
            <w:r w:rsidRPr="001C0E61">
              <w:rPr>
                <w:rFonts w:ascii="Arial" w:hAnsi="Arial" w:cs="Arial"/>
                <w:color w:val="000000" w:themeColor="text1"/>
                <w:sz w:val="18"/>
                <w:szCs w:val="18"/>
              </w:rPr>
              <w:t xml:space="preserve">RS </w:t>
            </w:r>
            <w:r>
              <w:rPr>
                <w:rFonts w:ascii="Arial" w:hAnsi="Arial" w:cs="Arial"/>
                <w:color w:val="FF0000"/>
                <w:sz w:val="18"/>
                <w:szCs w:val="18"/>
              </w:rPr>
              <w:t xml:space="preserve">for tracking </w:t>
            </w:r>
            <w:r w:rsidRPr="001C0E61">
              <w:rPr>
                <w:rFonts w:ascii="Arial" w:hAnsi="Arial" w:cs="Arial"/>
                <w:color w:val="000000" w:themeColor="text1"/>
                <w:sz w:val="18"/>
                <w:szCs w:val="18"/>
              </w:rPr>
              <w:t xml:space="preserve">for fast </w:t>
            </w:r>
            <w:proofErr w:type="spellStart"/>
            <w:r w:rsidRPr="001C0E61">
              <w:rPr>
                <w:rFonts w:ascii="Arial" w:hAnsi="Arial" w:cs="Arial"/>
                <w:color w:val="000000" w:themeColor="text1"/>
                <w:sz w:val="18"/>
                <w:szCs w:val="18"/>
              </w:rPr>
              <w:t>SCell</w:t>
            </w:r>
            <w:proofErr w:type="spellEnd"/>
            <w:r w:rsidRPr="001C0E61">
              <w:rPr>
                <w:rFonts w:ascii="Arial" w:hAnsi="Arial" w:cs="Arial"/>
                <w:color w:val="000000" w:themeColor="text1"/>
                <w:sz w:val="18"/>
                <w:szCs w:val="18"/>
              </w:rPr>
              <w:t xml:space="preserve"> activation are not considered when counting the maximum NZP-CSI-RS configurations of FG2-33</w:t>
            </w:r>
          </w:p>
        </w:tc>
        <w:tc>
          <w:tcPr>
            <w:tcW w:w="0" w:type="auto"/>
            <w:shd w:val="clear" w:color="auto" w:fill="auto"/>
          </w:tcPr>
          <w:p w14:paraId="753B1CA7" w14:textId="77777777" w:rsidR="003520EE" w:rsidRPr="001C0E61" w:rsidRDefault="003520EE" w:rsidP="00FF106A">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Optional with capability signalling</w:t>
            </w:r>
          </w:p>
        </w:tc>
      </w:tr>
    </w:tbl>
    <w:p w14:paraId="4B8962F5" w14:textId="16174967" w:rsidR="003E3E20" w:rsidRDefault="003E3E20" w:rsidP="00697BA9">
      <w:pPr>
        <w:pStyle w:val="maintext"/>
        <w:ind w:firstLineChars="0" w:firstLine="0"/>
        <w:rPr>
          <w:rFonts w:ascii="Calibri" w:hAnsi="Calibri" w:cs="Arial"/>
          <w:color w:val="000000"/>
          <w:lang w:val="en-US"/>
        </w:rPr>
      </w:pPr>
    </w:p>
    <w:p w14:paraId="744D591D" w14:textId="77777777" w:rsidR="003E5687" w:rsidRPr="00B73F39" w:rsidRDefault="003E5687" w:rsidP="003E5687">
      <w:pPr>
        <w:spacing w:after="120"/>
        <w:jc w:val="both"/>
        <w:rPr>
          <w:rFonts w:eastAsia="ＭＳ 明朝" w:cs="Batang"/>
          <w:sz w:val="21"/>
          <w:szCs w:val="21"/>
          <w:u w:val="single"/>
          <w:lang w:val="en-US"/>
        </w:rPr>
      </w:pPr>
      <w:r w:rsidRPr="003E5687">
        <w:rPr>
          <w:rFonts w:eastAsia="ＭＳ 明朝" w:cs="Batang" w:hint="eastAsia"/>
          <w:sz w:val="21"/>
          <w:szCs w:val="21"/>
          <w:highlight w:val="yellow"/>
          <w:u w:val="single"/>
          <w:lang w:val="en-US"/>
        </w:rPr>
        <w:t>F</w:t>
      </w:r>
      <w:r w:rsidRPr="003E5687">
        <w:rPr>
          <w:rFonts w:eastAsia="ＭＳ 明朝" w:cs="Batang"/>
          <w:sz w:val="21"/>
          <w:szCs w:val="21"/>
          <w:highlight w:val="yellow"/>
          <w:u w:val="single"/>
          <w:lang w:val="en-US"/>
        </w:rPr>
        <w:t>G35-</w:t>
      </w:r>
      <w:r w:rsidRPr="003E5687">
        <w:rPr>
          <w:rFonts w:eastAsia="ＭＳ 明朝" w:cs="Batang" w:hint="eastAsia"/>
          <w:sz w:val="21"/>
          <w:szCs w:val="21"/>
          <w:highlight w:val="yellow"/>
          <w:u w:val="single"/>
          <w:lang w:val="en-US"/>
        </w:rPr>
        <w:t>2</w:t>
      </w:r>
      <w:r w:rsidRPr="003E5687">
        <w:rPr>
          <w:rFonts w:eastAsia="ＭＳ 明朝" w:cs="Batang"/>
          <w:sz w:val="21"/>
          <w:szCs w:val="21"/>
          <w:highlight w:val="yellow"/>
          <w:u w:val="single"/>
          <w:lang w:val="en-US"/>
        </w:rPr>
        <w:t xml:space="preserve"> (new): supported aperiodic CSI-RS bandwidth for tracking for fast </w:t>
      </w:r>
      <w:proofErr w:type="spellStart"/>
      <w:r w:rsidRPr="003E5687">
        <w:rPr>
          <w:rFonts w:eastAsia="ＭＳ 明朝" w:cs="Batang"/>
          <w:sz w:val="21"/>
          <w:szCs w:val="21"/>
          <w:highlight w:val="yellow"/>
          <w:u w:val="single"/>
          <w:lang w:val="en-US"/>
        </w:rPr>
        <w:t>SCell</w:t>
      </w:r>
      <w:proofErr w:type="spellEnd"/>
      <w:r w:rsidRPr="003E5687">
        <w:rPr>
          <w:rFonts w:eastAsia="ＭＳ 明朝" w:cs="Batang"/>
          <w:sz w:val="21"/>
          <w:szCs w:val="21"/>
          <w:highlight w:val="yellow"/>
          <w:u w:val="single"/>
          <w:lang w:val="en-US"/>
        </w:rPr>
        <w:t xml:space="preserve"> activation for 10MHz UE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25"/>
        <w:gridCol w:w="4405"/>
        <w:gridCol w:w="9447"/>
        <w:gridCol w:w="525"/>
        <w:gridCol w:w="222"/>
        <w:gridCol w:w="222"/>
        <w:gridCol w:w="222"/>
        <w:gridCol w:w="776"/>
        <w:gridCol w:w="769"/>
        <w:gridCol w:w="740"/>
        <w:gridCol w:w="517"/>
        <w:gridCol w:w="222"/>
        <w:gridCol w:w="1876"/>
      </w:tblGrid>
      <w:tr w:rsidR="00D72158" w:rsidRPr="001C0E61" w14:paraId="6FAA44AA" w14:textId="77777777" w:rsidTr="006C101A">
        <w:tc>
          <w:tcPr>
            <w:tcW w:w="0" w:type="auto"/>
            <w:shd w:val="clear" w:color="auto" w:fill="auto"/>
          </w:tcPr>
          <w:p w14:paraId="1E6796D6" w14:textId="77777777" w:rsidR="00631562" w:rsidRPr="005C3C0C" w:rsidRDefault="00631562" w:rsidP="006C101A">
            <w:pPr>
              <w:pStyle w:val="maintext"/>
              <w:ind w:firstLineChars="0" w:firstLine="0"/>
              <w:jc w:val="left"/>
              <w:rPr>
                <w:rFonts w:ascii="Arial" w:hAnsi="Arial" w:cs="Arial"/>
                <w:color w:val="0000FF"/>
                <w:sz w:val="18"/>
                <w:szCs w:val="18"/>
              </w:rPr>
            </w:pPr>
            <w:r w:rsidRPr="005C3C0C">
              <w:rPr>
                <w:rFonts w:ascii="Arial" w:hAnsi="Arial" w:cs="Arial"/>
                <w:color w:val="0000FF"/>
                <w:sz w:val="18"/>
                <w:szCs w:val="18"/>
                <w:lang w:eastAsia="ja-JP"/>
              </w:rPr>
              <w:t>35. LTE_NR_DC_enh2</w:t>
            </w:r>
          </w:p>
        </w:tc>
        <w:tc>
          <w:tcPr>
            <w:tcW w:w="0" w:type="auto"/>
            <w:shd w:val="clear" w:color="auto" w:fill="auto"/>
          </w:tcPr>
          <w:p w14:paraId="07124F0F" w14:textId="631D10B4" w:rsidR="00631562" w:rsidRPr="005C3C0C" w:rsidRDefault="00631562" w:rsidP="006C101A">
            <w:pPr>
              <w:pStyle w:val="maintext"/>
              <w:ind w:firstLineChars="0" w:firstLine="0"/>
              <w:jc w:val="left"/>
              <w:rPr>
                <w:rFonts w:ascii="Arial" w:hAnsi="Arial" w:cs="Arial"/>
                <w:color w:val="0000FF"/>
                <w:sz w:val="18"/>
                <w:szCs w:val="18"/>
              </w:rPr>
            </w:pPr>
            <w:r w:rsidRPr="005C3C0C">
              <w:rPr>
                <w:rFonts w:ascii="Arial" w:hAnsi="Arial" w:cs="Arial"/>
                <w:color w:val="0000FF"/>
                <w:sz w:val="18"/>
                <w:szCs w:val="18"/>
                <w:lang w:eastAsia="ja-JP"/>
              </w:rPr>
              <w:t>35-2</w:t>
            </w:r>
          </w:p>
        </w:tc>
        <w:tc>
          <w:tcPr>
            <w:tcW w:w="0" w:type="auto"/>
            <w:shd w:val="clear" w:color="auto" w:fill="auto"/>
          </w:tcPr>
          <w:p w14:paraId="646FB895" w14:textId="1F39DB04" w:rsidR="00631562" w:rsidRPr="005C3C0C" w:rsidRDefault="002F0C62" w:rsidP="006C101A">
            <w:pPr>
              <w:pStyle w:val="maintext"/>
              <w:ind w:firstLineChars="0" w:firstLine="0"/>
              <w:jc w:val="left"/>
              <w:rPr>
                <w:rFonts w:ascii="Arial" w:hAnsi="Arial" w:cs="Arial"/>
                <w:color w:val="0000FF"/>
                <w:sz w:val="18"/>
                <w:szCs w:val="18"/>
              </w:rPr>
            </w:pPr>
            <w:r w:rsidRPr="005C3C0C">
              <w:rPr>
                <w:rFonts w:ascii="Arial" w:eastAsia="SimSun" w:hAnsi="Arial" w:cs="Arial"/>
                <w:color w:val="0000FF"/>
                <w:sz w:val="18"/>
                <w:szCs w:val="18"/>
                <w:lang w:eastAsia="zh-CN"/>
              </w:rPr>
              <w:t xml:space="preserve">aperiodic CSI-RS bandwidth for tracking for fast </w:t>
            </w:r>
            <w:proofErr w:type="spellStart"/>
            <w:r w:rsidRPr="005C3C0C">
              <w:rPr>
                <w:rFonts w:ascii="Arial" w:eastAsia="SimSun" w:hAnsi="Arial" w:cs="Arial"/>
                <w:color w:val="0000FF"/>
                <w:sz w:val="18"/>
                <w:szCs w:val="18"/>
                <w:lang w:eastAsia="zh-CN"/>
              </w:rPr>
              <w:t>SCell</w:t>
            </w:r>
            <w:proofErr w:type="spellEnd"/>
            <w:r w:rsidRPr="005C3C0C">
              <w:rPr>
                <w:rFonts w:ascii="Arial" w:eastAsia="SimSun" w:hAnsi="Arial" w:cs="Arial"/>
                <w:color w:val="0000FF"/>
                <w:sz w:val="18"/>
                <w:szCs w:val="18"/>
                <w:lang w:eastAsia="zh-CN"/>
              </w:rPr>
              <w:t xml:space="preserve"> activation for 10MHz UE channel bandwidth</w:t>
            </w:r>
          </w:p>
        </w:tc>
        <w:tc>
          <w:tcPr>
            <w:tcW w:w="0" w:type="auto"/>
            <w:shd w:val="clear" w:color="auto" w:fill="auto"/>
          </w:tcPr>
          <w:p w14:paraId="760C9A70" w14:textId="77777777" w:rsidR="00631562" w:rsidRPr="005C3C0C" w:rsidRDefault="00107DC2" w:rsidP="00107DC2">
            <w:pPr>
              <w:autoSpaceDE w:val="0"/>
              <w:autoSpaceDN w:val="0"/>
              <w:adjustRightInd w:val="0"/>
              <w:snapToGrid w:val="0"/>
              <w:spacing w:afterLines="50" w:after="120"/>
              <w:contextualSpacing/>
              <w:rPr>
                <w:rFonts w:ascii="Arial" w:hAnsi="Arial" w:cs="Arial"/>
                <w:color w:val="0000FF"/>
                <w:sz w:val="18"/>
                <w:szCs w:val="18"/>
              </w:rPr>
            </w:pPr>
            <w:r w:rsidRPr="005C3C0C">
              <w:rPr>
                <w:rFonts w:ascii="Arial" w:hAnsi="Arial" w:cs="Arial" w:hint="eastAsia"/>
                <w:color w:val="0000FF"/>
                <w:sz w:val="18"/>
                <w:szCs w:val="18"/>
              </w:rPr>
              <w:t>I</w:t>
            </w:r>
            <w:r w:rsidRPr="005C3C0C">
              <w:rPr>
                <w:rFonts w:ascii="Arial" w:hAnsi="Arial" w:cs="Arial"/>
                <w:color w:val="0000FF"/>
                <w:sz w:val="18"/>
                <w:szCs w:val="18"/>
              </w:rPr>
              <w:t xml:space="preserve">ndicates the UE supported TRS bandwidths for fast </w:t>
            </w:r>
            <w:proofErr w:type="spellStart"/>
            <w:r w:rsidRPr="005C3C0C">
              <w:rPr>
                <w:rFonts w:ascii="Arial" w:hAnsi="Arial" w:cs="Arial"/>
                <w:color w:val="0000FF"/>
                <w:sz w:val="18"/>
                <w:szCs w:val="18"/>
              </w:rPr>
              <w:t>SCell</w:t>
            </w:r>
            <w:proofErr w:type="spellEnd"/>
            <w:r w:rsidRPr="005C3C0C">
              <w:rPr>
                <w:rFonts w:ascii="Arial" w:hAnsi="Arial" w:cs="Arial"/>
                <w:color w:val="0000FF"/>
                <w:sz w:val="18"/>
                <w:szCs w:val="18"/>
              </w:rPr>
              <w:t xml:space="preserve"> activation, in addition to 52 RBs, for a 10MHz UE channel bandwidth. This </w:t>
            </w:r>
            <w:r w:rsidR="00A85159" w:rsidRPr="005C3C0C">
              <w:rPr>
                <w:rFonts w:ascii="Arial" w:hAnsi="Arial" w:cs="Arial"/>
                <w:color w:val="0000FF"/>
                <w:sz w:val="18"/>
                <w:szCs w:val="18"/>
              </w:rPr>
              <w:t>only applies for the BWPs configured with 52 RBs size and 15kHz SCS, in FDD bands.</w:t>
            </w:r>
          </w:p>
          <w:p w14:paraId="0B2A6860" w14:textId="77777777" w:rsidR="00A85159" w:rsidRPr="00F00859" w:rsidRDefault="001A5414" w:rsidP="00F00859">
            <w:pPr>
              <w:pStyle w:val="ListParagraph"/>
              <w:numPr>
                <w:ilvl w:val="0"/>
                <w:numId w:val="41"/>
              </w:numPr>
              <w:autoSpaceDE w:val="0"/>
              <w:autoSpaceDN w:val="0"/>
              <w:adjustRightInd w:val="0"/>
              <w:snapToGrid w:val="0"/>
              <w:spacing w:afterLines="50" w:after="120"/>
              <w:ind w:leftChars="0"/>
              <w:contextualSpacing/>
              <w:rPr>
                <w:rFonts w:ascii="Arial" w:hAnsi="Arial" w:cs="Arial"/>
                <w:color w:val="0000FF"/>
                <w:sz w:val="18"/>
                <w:szCs w:val="18"/>
              </w:rPr>
            </w:pPr>
            <w:r w:rsidRPr="00F00859">
              <w:rPr>
                <w:rFonts w:ascii="Arial" w:hAnsi="Arial" w:cs="Arial" w:hint="eastAsia"/>
                <w:color w:val="0000FF"/>
                <w:sz w:val="18"/>
                <w:szCs w:val="18"/>
              </w:rPr>
              <w:t>C</w:t>
            </w:r>
            <w:r w:rsidRPr="00F00859">
              <w:rPr>
                <w:rFonts w:ascii="Arial" w:hAnsi="Arial" w:cs="Arial"/>
                <w:color w:val="0000FF"/>
                <w:sz w:val="18"/>
                <w:szCs w:val="18"/>
              </w:rPr>
              <w:t>andidate values of Set 1: 28, 32, 36, 40, 44, 48 RBs</w:t>
            </w:r>
          </w:p>
          <w:p w14:paraId="78DAB2D9" w14:textId="1D5B1E69" w:rsidR="001A5414" w:rsidRPr="00F00859" w:rsidRDefault="001A5414" w:rsidP="00F00859">
            <w:pPr>
              <w:pStyle w:val="ListParagraph"/>
              <w:numPr>
                <w:ilvl w:val="0"/>
                <w:numId w:val="41"/>
              </w:numPr>
              <w:autoSpaceDE w:val="0"/>
              <w:autoSpaceDN w:val="0"/>
              <w:adjustRightInd w:val="0"/>
              <w:snapToGrid w:val="0"/>
              <w:spacing w:afterLines="50" w:after="120"/>
              <w:ind w:leftChars="0"/>
              <w:contextualSpacing/>
              <w:rPr>
                <w:rFonts w:ascii="Arial" w:hAnsi="Arial" w:cs="Arial"/>
                <w:color w:val="0000FF"/>
                <w:sz w:val="18"/>
                <w:szCs w:val="18"/>
              </w:rPr>
            </w:pPr>
            <w:r w:rsidRPr="00F00859">
              <w:rPr>
                <w:rFonts w:ascii="Arial" w:hAnsi="Arial" w:cs="Arial" w:hint="eastAsia"/>
                <w:color w:val="0000FF"/>
                <w:sz w:val="18"/>
                <w:szCs w:val="18"/>
              </w:rPr>
              <w:t>C</w:t>
            </w:r>
            <w:r w:rsidRPr="00F00859">
              <w:rPr>
                <w:rFonts w:ascii="Arial" w:hAnsi="Arial" w:cs="Arial"/>
                <w:color w:val="0000FF"/>
                <w:sz w:val="18"/>
                <w:szCs w:val="18"/>
              </w:rPr>
              <w:t xml:space="preserve">andidate values of Set 2: </w:t>
            </w:r>
            <w:r w:rsidR="00BB0CD1" w:rsidRPr="00F00859">
              <w:rPr>
                <w:rFonts w:ascii="Arial" w:hAnsi="Arial" w:cs="Arial"/>
                <w:color w:val="0000FF"/>
                <w:sz w:val="18"/>
                <w:szCs w:val="18"/>
              </w:rPr>
              <w:t>32, 36, 40, 44, 48 RBs</w:t>
            </w:r>
          </w:p>
        </w:tc>
        <w:tc>
          <w:tcPr>
            <w:tcW w:w="0" w:type="auto"/>
            <w:shd w:val="clear" w:color="auto" w:fill="auto"/>
          </w:tcPr>
          <w:p w14:paraId="790C1EB2" w14:textId="7BEB109F" w:rsidR="00631562" w:rsidRPr="005C3C0C" w:rsidRDefault="00BB0CD1" w:rsidP="006C101A">
            <w:pPr>
              <w:pStyle w:val="maintext"/>
              <w:ind w:firstLineChars="0" w:firstLine="0"/>
              <w:jc w:val="left"/>
              <w:rPr>
                <w:rFonts w:ascii="Arial" w:eastAsia="ＭＳ 明朝" w:hAnsi="Arial" w:cs="Arial"/>
                <w:color w:val="0000FF"/>
                <w:sz w:val="18"/>
                <w:szCs w:val="18"/>
                <w:lang w:eastAsia="ja-JP"/>
              </w:rPr>
            </w:pPr>
            <w:r w:rsidRPr="005C3C0C">
              <w:rPr>
                <w:rFonts w:ascii="Arial" w:eastAsia="ＭＳ 明朝" w:hAnsi="Arial" w:cs="Arial" w:hint="eastAsia"/>
                <w:color w:val="0000FF"/>
                <w:sz w:val="18"/>
                <w:szCs w:val="18"/>
                <w:lang w:eastAsia="ja-JP"/>
              </w:rPr>
              <w:t>3</w:t>
            </w:r>
            <w:r w:rsidRPr="005C3C0C">
              <w:rPr>
                <w:rFonts w:ascii="Arial" w:eastAsia="ＭＳ 明朝" w:hAnsi="Arial" w:cs="Arial"/>
                <w:color w:val="0000FF"/>
                <w:sz w:val="18"/>
                <w:szCs w:val="18"/>
                <w:lang w:eastAsia="ja-JP"/>
              </w:rPr>
              <w:t>5-1</w:t>
            </w:r>
          </w:p>
        </w:tc>
        <w:tc>
          <w:tcPr>
            <w:tcW w:w="0" w:type="auto"/>
            <w:shd w:val="clear" w:color="auto" w:fill="auto"/>
          </w:tcPr>
          <w:p w14:paraId="61029A35" w14:textId="32AA204C" w:rsidR="00631562" w:rsidRPr="005C3C0C" w:rsidRDefault="00631562" w:rsidP="006C101A">
            <w:pPr>
              <w:pStyle w:val="maintext"/>
              <w:ind w:firstLineChars="0" w:firstLine="0"/>
              <w:jc w:val="left"/>
              <w:rPr>
                <w:rFonts w:ascii="Arial" w:hAnsi="Arial" w:cs="Arial"/>
                <w:color w:val="0000FF"/>
                <w:sz w:val="18"/>
                <w:szCs w:val="18"/>
              </w:rPr>
            </w:pPr>
          </w:p>
        </w:tc>
        <w:tc>
          <w:tcPr>
            <w:tcW w:w="0" w:type="auto"/>
            <w:shd w:val="clear" w:color="auto" w:fill="auto"/>
          </w:tcPr>
          <w:p w14:paraId="3BE2D3B9" w14:textId="60A39BBF" w:rsidR="00631562" w:rsidRPr="005C3C0C" w:rsidRDefault="00631562" w:rsidP="006C101A">
            <w:pPr>
              <w:pStyle w:val="maintext"/>
              <w:ind w:firstLineChars="0" w:firstLine="0"/>
              <w:jc w:val="left"/>
              <w:rPr>
                <w:rFonts w:ascii="Arial" w:hAnsi="Arial" w:cs="Arial"/>
                <w:color w:val="0000FF"/>
                <w:sz w:val="18"/>
                <w:szCs w:val="18"/>
              </w:rPr>
            </w:pPr>
          </w:p>
        </w:tc>
        <w:tc>
          <w:tcPr>
            <w:tcW w:w="0" w:type="auto"/>
            <w:shd w:val="clear" w:color="auto" w:fill="auto"/>
          </w:tcPr>
          <w:p w14:paraId="07E12C57" w14:textId="03E99ECC" w:rsidR="00631562" w:rsidRPr="005C3C0C" w:rsidRDefault="00631562" w:rsidP="006C101A">
            <w:pPr>
              <w:pStyle w:val="maintext"/>
              <w:ind w:firstLineChars="0" w:firstLine="0"/>
              <w:jc w:val="left"/>
              <w:rPr>
                <w:rFonts w:ascii="Arial" w:hAnsi="Arial" w:cs="Arial"/>
                <w:color w:val="0000FF"/>
                <w:sz w:val="18"/>
                <w:szCs w:val="18"/>
                <w:lang w:eastAsia="zh-CN"/>
              </w:rPr>
            </w:pPr>
          </w:p>
        </w:tc>
        <w:tc>
          <w:tcPr>
            <w:tcW w:w="0" w:type="auto"/>
            <w:shd w:val="clear" w:color="auto" w:fill="auto"/>
          </w:tcPr>
          <w:p w14:paraId="646EA7B2" w14:textId="497A608B" w:rsidR="00631562" w:rsidRPr="005C3C0C" w:rsidRDefault="00BB0CD1" w:rsidP="006C101A">
            <w:pPr>
              <w:pStyle w:val="maintext"/>
              <w:ind w:firstLineChars="0" w:firstLine="0"/>
              <w:jc w:val="left"/>
              <w:rPr>
                <w:rFonts w:ascii="Arial" w:eastAsia="SimSun" w:hAnsi="Arial" w:cs="Arial"/>
                <w:color w:val="0000FF"/>
                <w:sz w:val="18"/>
                <w:szCs w:val="18"/>
                <w:lang w:eastAsia="zh-CN"/>
              </w:rPr>
            </w:pPr>
            <w:r w:rsidRPr="005C3C0C">
              <w:rPr>
                <w:rFonts w:ascii="Arial" w:eastAsia="SimSun" w:hAnsi="Arial" w:cs="Arial"/>
                <w:color w:val="0000FF"/>
                <w:sz w:val="18"/>
                <w:szCs w:val="18"/>
                <w:lang w:eastAsia="zh-CN"/>
              </w:rPr>
              <w:t>Per band</w:t>
            </w:r>
          </w:p>
        </w:tc>
        <w:tc>
          <w:tcPr>
            <w:tcW w:w="0" w:type="auto"/>
            <w:shd w:val="clear" w:color="auto" w:fill="auto"/>
          </w:tcPr>
          <w:p w14:paraId="04244A4F" w14:textId="470745EF" w:rsidR="00631562" w:rsidRPr="005C3C0C" w:rsidRDefault="005C3C0C" w:rsidP="006C101A">
            <w:pPr>
              <w:pStyle w:val="maintext"/>
              <w:ind w:firstLineChars="0" w:firstLine="0"/>
              <w:jc w:val="left"/>
              <w:rPr>
                <w:rFonts w:ascii="Arial" w:eastAsia="ＭＳ 明朝" w:hAnsi="Arial" w:cs="Arial"/>
                <w:color w:val="0000FF"/>
                <w:sz w:val="18"/>
                <w:szCs w:val="18"/>
                <w:lang w:eastAsia="ja-JP"/>
              </w:rPr>
            </w:pPr>
            <w:r w:rsidRPr="005C3C0C">
              <w:rPr>
                <w:rFonts w:ascii="Arial" w:eastAsia="ＭＳ 明朝" w:hAnsi="Arial" w:cs="Arial" w:hint="eastAsia"/>
                <w:color w:val="0000FF"/>
                <w:sz w:val="18"/>
                <w:szCs w:val="18"/>
                <w:lang w:eastAsia="ja-JP"/>
              </w:rPr>
              <w:t>F</w:t>
            </w:r>
            <w:r w:rsidRPr="005C3C0C">
              <w:rPr>
                <w:rFonts w:ascii="Arial" w:eastAsia="ＭＳ 明朝" w:hAnsi="Arial" w:cs="Arial"/>
                <w:color w:val="0000FF"/>
                <w:sz w:val="18"/>
                <w:szCs w:val="18"/>
                <w:lang w:eastAsia="ja-JP"/>
              </w:rPr>
              <w:t>DD only</w:t>
            </w:r>
          </w:p>
        </w:tc>
        <w:tc>
          <w:tcPr>
            <w:tcW w:w="0" w:type="auto"/>
            <w:shd w:val="clear" w:color="auto" w:fill="auto"/>
          </w:tcPr>
          <w:p w14:paraId="7F4368BA" w14:textId="727623C0" w:rsidR="00631562" w:rsidRPr="005C3C0C" w:rsidRDefault="00D72158" w:rsidP="006C101A">
            <w:pPr>
              <w:pStyle w:val="maintext"/>
              <w:ind w:firstLineChars="0" w:firstLine="0"/>
              <w:jc w:val="left"/>
              <w:rPr>
                <w:rFonts w:ascii="Arial" w:eastAsia="ＭＳ 明朝" w:hAnsi="Arial" w:cs="Arial"/>
                <w:color w:val="0000FF"/>
                <w:sz w:val="18"/>
                <w:szCs w:val="18"/>
                <w:lang w:eastAsia="ja-JP"/>
              </w:rPr>
            </w:pPr>
            <w:r w:rsidRPr="005C3C0C">
              <w:rPr>
                <w:rFonts w:ascii="Arial" w:eastAsia="ＭＳ 明朝" w:hAnsi="Arial" w:cs="Arial" w:hint="eastAsia"/>
                <w:color w:val="0000FF"/>
                <w:sz w:val="18"/>
                <w:szCs w:val="18"/>
                <w:lang w:eastAsia="ja-JP"/>
              </w:rPr>
              <w:t>F</w:t>
            </w:r>
            <w:r w:rsidRPr="005C3C0C">
              <w:rPr>
                <w:rFonts w:ascii="Arial" w:eastAsia="ＭＳ 明朝" w:hAnsi="Arial" w:cs="Arial"/>
                <w:color w:val="0000FF"/>
                <w:sz w:val="18"/>
                <w:szCs w:val="18"/>
                <w:lang w:eastAsia="ja-JP"/>
              </w:rPr>
              <w:t>R1 only</w:t>
            </w:r>
          </w:p>
        </w:tc>
        <w:tc>
          <w:tcPr>
            <w:tcW w:w="0" w:type="auto"/>
            <w:shd w:val="clear" w:color="auto" w:fill="auto"/>
          </w:tcPr>
          <w:p w14:paraId="581591F8" w14:textId="77777777" w:rsidR="00631562" w:rsidRPr="005C3C0C" w:rsidRDefault="00631562" w:rsidP="006C101A">
            <w:pPr>
              <w:pStyle w:val="maintext"/>
              <w:ind w:firstLineChars="0" w:firstLine="0"/>
              <w:jc w:val="left"/>
              <w:rPr>
                <w:rFonts w:ascii="Arial" w:hAnsi="Arial" w:cs="Arial"/>
                <w:color w:val="0000FF"/>
                <w:sz w:val="18"/>
                <w:szCs w:val="18"/>
              </w:rPr>
            </w:pPr>
            <w:r w:rsidRPr="005C3C0C">
              <w:rPr>
                <w:rFonts w:ascii="Arial" w:hAnsi="Arial" w:cs="Arial"/>
                <w:color w:val="0000FF"/>
                <w:sz w:val="18"/>
                <w:szCs w:val="18"/>
              </w:rPr>
              <w:t>N/A</w:t>
            </w:r>
          </w:p>
        </w:tc>
        <w:tc>
          <w:tcPr>
            <w:tcW w:w="0" w:type="auto"/>
            <w:shd w:val="clear" w:color="auto" w:fill="auto"/>
          </w:tcPr>
          <w:p w14:paraId="0F10CC35" w14:textId="62C6B945" w:rsidR="00631562" w:rsidRPr="005C3C0C" w:rsidRDefault="00631562" w:rsidP="006C101A">
            <w:pPr>
              <w:pStyle w:val="maintext"/>
              <w:ind w:firstLineChars="0" w:firstLine="0"/>
              <w:jc w:val="left"/>
              <w:rPr>
                <w:rFonts w:ascii="Arial" w:hAnsi="Arial" w:cs="Arial"/>
                <w:strike/>
                <w:color w:val="0000FF"/>
                <w:sz w:val="18"/>
                <w:szCs w:val="18"/>
              </w:rPr>
            </w:pPr>
          </w:p>
        </w:tc>
        <w:tc>
          <w:tcPr>
            <w:tcW w:w="0" w:type="auto"/>
            <w:shd w:val="clear" w:color="auto" w:fill="auto"/>
          </w:tcPr>
          <w:p w14:paraId="1276B92A" w14:textId="77777777" w:rsidR="00631562" w:rsidRPr="005C3C0C" w:rsidRDefault="00631562" w:rsidP="006C101A">
            <w:pPr>
              <w:pStyle w:val="maintext"/>
              <w:ind w:firstLineChars="0" w:firstLine="0"/>
              <w:jc w:val="left"/>
              <w:rPr>
                <w:rFonts w:ascii="Arial" w:hAnsi="Arial" w:cs="Arial"/>
                <w:color w:val="0000FF"/>
                <w:sz w:val="18"/>
                <w:szCs w:val="18"/>
              </w:rPr>
            </w:pPr>
            <w:r w:rsidRPr="005C3C0C">
              <w:rPr>
                <w:rFonts w:ascii="Arial" w:hAnsi="Arial" w:cs="Arial"/>
                <w:color w:val="0000FF"/>
                <w:sz w:val="18"/>
                <w:szCs w:val="18"/>
                <w:lang w:eastAsia="ja-JP"/>
              </w:rPr>
              <w:t>Optional with capability signalling</w:t>
            </w:r>
          </w:p>
        </w:tc>
      </w:tr>
    </w:tbl>
    <w:p w14:paraId="2CFA6E56" w14:textId="77777777" w:rsidR="00631562" w:rsidRDefault="00631562" w:rsidP="00697BA9">
      <w:pPr>
        <w:pStyle w:val="maintext"/>
        <w:ind w:firstLineChars="0" w:firstLine="0"/>
        <w:rPr>
          <w:rFonts w:ascii="Calibri" w:hAnsi="Calibri" w:cs="Arial"/>
          <w:color w:val="000000"/>
          <w:lang w:val="en-US"/>
        </w:rPr>
      </w:pPr>
    </w:p>
    <w:p w14:paraId="3FEF5488" w14:textId="77777777" w:rsidR="00CF79F0" w:rsidRDefault="00CF79F0" w:rsidP="0060021C">
      <w:pPr>
        <w:rPr>
          <w:rFonts w:eastAsia="ＭＳ 明朝"/>
          <w:sz w:val="22"/>
        </w:rPr>
      </w:pPr>
    </w:p>
    <w:p w14:paraId="312EF7A7" w14:textId="7239A034" w:rsidR="0060021C" w:rsidRDefault="0060021C" w:rsidP="0060021C">
      <w:pPr>
        <w:rPr>
          <w:rFonts w:eastAsia="ＭＳ 明朝"/>
          <w:sz w:val="22"/>
        </w:rPr>
      </w:pPr>
    </w:p>
    <w:sectPr w:rsidR="0060021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2304F" w14:textId="77777777" w:rsidR="0040625E" w:rsidRDefault="0040625E">
      <w:r>
        <w:separator/>
      </w:r>
    </w:p>
  </w:endnote>
  <w:endnote w:type="continuationSeparator" w:id="0">
    <w:p w14:paraId="42570B0E" w14:textId="77777777" w:rsidR="0040625E" w:rsidRDefault="0040625E">
      <w:r>
        <w:continuationSeparator/>
      </w:r>
    </w:p>
  </w:endnote>
  <w:endnote w:type="continuationNotice" w:id="1">
    <w:p w14:paraId="37EC6CA8" w14:textId="77777777" w:rsidR="0040625E" w:rsidRDefault="00406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48277" w14:textId="77777777" w:rsidR="0040625E" w:rsidRDefault="0040625E">
      <w:r>
        <w:separator/>
      </w:r>
    </w:p>
  </w:footnote>
  <w:footnote w:type="continuationSeparator" w:id="0">
    <w:p w14:paraId="766143FF" w14:textId="77777777" w:rsidR="0040625E" w:rsidRDefault="0040625E">
      <w:r>
        <w:continuationSeparator/>
      </w:r>
    </w:p>
  </w:footnote>
  <w:footnote w:type="continuationNotice" w:id="1">
    <w:p w14:paraId="52E426DF" w14:textId="77777777" w:rsidR="0040625E" w:rsidRDefault="004062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7B7521"/>
    <w:multiLevelType w:val="hybridMultilevel"/>
    <w:tmpl w:val="9558EE06"/>
    <w:lvl w:ilvl="0" w:tplc="3318A720">
      <w:start w:val="1"/>
      <w:numFmt w:val="decimal"/>
      <w:lvlText w:val="%1)"/>
      <w:lvlJc w:val="left"/>
      <w:pPr>
        <w:ind w:left="360" w:hanging="360"/>
      </w:pPr>
      <w:rPr>
        <w:rFonts w:asciiTheme="majorHAnsi" w:hAnsiTheme="majorHAnsi" w:cstheme="majorHAnsi" w:hint="default"/>
        <w:sz w:val="18"/>
        <w:szCs w:val="12"/>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EE1EB9"/>
    <w:multiLevelType w:val="hybridMultilevel"/>
    <w:tmpl w:val="517EBC1C"/>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465983"/>
    <w:multiLevelType w:val="hybridMultilevel"/>
    <w:tmpl w:val="3BA471EA"/>
    <w:lvl w:ilvl="0" w:tplc="8EB8ACF0">
      <w:start w:val="1"/>
      <w:numFmt w:val="decimal"/>
      <w:lvlText w:val="%1)"/>
      <w:lvlJc w:val="left"/>
      <w:pPr>
        <w:ind w:left="360" w:hanging="360"/>
      </w:pPr>
      <w:rPr>
        <w:rFonts w:hint="default"/>
      </w:rPr>
    </w:lvl>
    <w:lvl w:ilvl="1" w:tplc="931AF02C">
      <w:numFmt w:val="bullet"/>
      <w:lvlText w:val="-"/>
      <w:lvlJc w:val="left"/>
      <w:pPr>
        <w:ind w:left="780" w:hanging="360"/>
      </w:pPr>
      <w:rPr>
        <w:rFonts w:ascii="Arial" w:eastAsia="ＭＳ ゴシック"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EC4597"/>
    <w:multiLevelType w:val="hybridMultilevel"/>
    <w:tmpl w:val="1E48243E"/>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E401F"/>
    <w:multiLevelType w:val="hybridMultilevel"/>
    <w:tmpl w:val="5B6810E6"/>
    <w:lvl w:ilvl="0" w:tplc="DDD26D4A">
      <w:numFmt w:val="bullet"/>
      <w:lvlText w:val="-"/>
      <w:lvlJc w:val="left"/>
      <w:pPr>
        <w:ind w:left="720" w:hanging="360"/>
      </w:pPr>
      <w:rPr>
        <w:rFonts w:ascii="Times New Roman" w:eastAsia="DengXi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C01B16"/>
    <w:multiLevelType w:val="hybridMultilevel"/>
    <w:tmpl w:val="57B676FE"/>
    <w:lvl w:ilvl="0" w:tplc="A6BAC05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66653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B80A20"/>
    <w:multiLevelType w:val="hybridMultilevel"/>
    <w:tmpl w:val="3F0AE64E"/>
    <w:lvl w:ilvl="0" w:tplc="D020FB04">
      <w:start w:val="3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2F939D7"/>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CAF45EB"/>
    <w:multiLevelType w:val="hybridMultilevel"/>
    <w:tmpl w:val="C5C0F328"/>
    <w:lvl w:ilvl="0" w:tplc="D07A4FB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364897"/>
    <w:multiLevelType w:val="hybridMultilevel"/>
    <w:tmpl w:val="1B9C997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3BF35D9"/>
    <w:multiLevelType w:val="hybridMultilevel"/>
    <w:tmpl w:val="1E92386C"/>
    <w:lvl w:ilvl="0" w:tplc="BB4CFAC8">
      <w:start w:val="1"/>
      <w:numFmt w:val="decimal"/>
      <w:lvlText w:val="%1)"/>
      <w:lvlJc w:val="left"/>
      <w:pPr>
        <w:ind w:left="720" w:hanging="36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442498C"/>
    <w:multiLevelType w:val="hybridMultilevel"/>
    <w:tmpl w:val="32820F04"/>
    <w:lvl w:ilvl="0" w:tplc="BA668546">
      <w:start w:val="1"/>
      <w:numFmt w:val="decimal"/>
      <w:lvlText w:val="%1)"/>
      <w:lvlJc w:val="left"/>
      <w:pPr>
        <w:ind w:left="720" w:hanging="360"/>
      </w:pPr>
      <w:rPr>
        <w:rFonts w:asciiTheme="majorHAnsi" w:hAnsiTheme="majorHAnsi" w:cstheme="majorHAnsi" w:hint="default"/>
        <w:sz w:val="18"/>
        <w:szCs w:val="12"/>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5A24C6"/>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DE4610"/>
    <w:multiLevelType w:val="hybridMultilevel"/>
    <w:tmpl w:val="1FE014DE"/>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E43FE"/>
    <w:multiLevelType w:val="hybridMultilevel"/>
    <w:tmpl w:val="B0F2A4DC"/>
    <w:lvl w:ilvl="0" w:tplc="3318A720">
      <w:start w:val="1"/>
      <w:numFmt w:val="decimal"/>
      <w:lvlText w:val="%1)"/>
      <w:lvlJc w:val="left"/>
      <w:pPr>
        <w:ind w:left="720" w:hanging="360"/>
      </w:pPr>
      <w:rPr>
        <w:rFonts w:asciiTheme="majorHAnsi" w:hAnsiTheme="majorHAnsi" w:cstheme="majorHAnsi"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41D176C"/>
    <w:multiLevelType w:val="hybridMultilevel"/>
    <w:tmpl w:val="75B41732"/>
    <w:lvl w:ilvl="0" w:tplc="DDD26D4A">
      <w:numFmt w:val="bullet"/>
      <w:lvlText w:val="-"/>
      <w:lvlJc w:val="left"/>
      <w:pPr>
        <w:ind w:left="720" w:hanging="360"/>
      </w:pPr>
      <w:rPr>
        <w:rFonts w:ascii="Times New Roman" w:eastAsia="DengXi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49646C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8D47B6A"/>
    <w:multiLevelType w:val="hybridMultilevel"/>
    <w:tmpl w:val="C360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3D149A"/>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37A7B2E"/>
    <w:multiLevelType w:val="hybridMultilevel"/>
    <w:tmpl w:val="BA8ACD5C"/>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7BB2FB2"/>
    <w:multiLevelType w:val="hybridMultilevel"/>
    <w:tmpl w:val="DFA45BAE"/>
    <w:lvl w:ilvl="0" w:tplc="DDD26D4A">
      <w:numFmt w:val="bullet"/>
      <w:lvlText w:val="-"/>
      <w:lvlJc w:val="left"/>
      <w:pPr>
        <w:ind w:left="720" w:hanging="360"/>
      </w:pPr>
      <w:rPr>
        <w:rFonts w:ascii="Times New Roman" w:eastAsia="DengXi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306FD5"/>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8"/>
  </w:num>
  <w:num w:numId="3">
    <w:abstractNumId w:val="41"/>
  </w:num>
  <w:num w:numId="4">
    <w:abstractNumId w:val="5"/>
  </w:num>
  <w:num w:numId="5">
    <w:abstractNumId w:val="9"/>
  </w:num>
  <w:num w:numId="6">
    <w:abstractNumId w:val="20"/>
  </w:num>
  <w:num w:numId="7">
    <w:abstractNumId w:val="36"/>
  </w:num>
  <w:num w:numId="8">
    <w:abstractNumId w:val="24"/>
  </w:num>
  <w:num w:numId="9">
    <w:abstractNumId w:val="23"/>
  </w:num>
  <w:num w:numId="10">
    <w:abstractNumId w:val="15"/>
  </w:num>
  <w:num w:numId="11">
    <w:abstractNumId w:val="21"/>
  </w:num>
  <w:num w:numId="12">
    <w:abstractNumId w:val="6"/>
  </w:num>
  <w:num w:numId="13">
    <w:abstractNumId w:val="30"/>
  </w:num>
  <w:num w:numId="14">
    <w:abstractNumId w:val="25"/>
  </w:num>
  <w:num w:numId="15">
    <w:abstractNumId w:val="4"/>
  </w:num>
  <w:num w:numId="16">
    <w:abstractNumId w:val="26"/>
  </w:num>
  <w:num w:numId="17">
    <w:abstractNumId w:val="16"/>
  </w:num>
  <w:num w:numId="18">
    <w:abstractNumId w:val="17"/>
  </w:num>
  <w:num w:numId="19">
    <w:abstractNumId w:val="34"/>
  </w:num>
  <w:num w:numId="20">
    <w:abstractNumId w:val="40"/>
  </w:num>
  <w:num w:numId="21">
    <w:abstractNumId w:val="7"/>
  </w:num>
  <w:num w:numId="22">
    <w:abstractNumId w:val="13"/>
  </w:num>
  <w:num w:numId="23">
    <w:abstractNumId w:val="12"/>
  </w:num>
  <w:num w:numId="24">
    <w:abstractNumId w:val="1"/>
  </w:num>
  <w:num w:numId="25">
    <w:abstractNumId w:val="0"/>
  </w:num>
  <w:num w:numId="26">
    <w:abstractNumId w:val="33"/>
  </w:num>
  <w:num w:numId="2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37"/>
  </w:num>
  <w:num w:numId="30">
    <w:abstractNumId w:val="29"/>
  </w:num>
  <w:num w:numId="31">
    <w:abstractNumId w:val="11"/>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1"/>
  </w:num>
  <w:num w:numId="36">
    <w:abstractNumId w:val="22"/>
  </w:num>
  <w:num w:numId="37">
    <w:abstractNumId w:val="27"/>
  </w:num>
  <w:num w:numId="38">
    <w:abstractNumId w:val="32"/>
  </w:num>
  <w:num w:numId="39">
    <w:abstractNumId w:val="35"/>
  </w:num>
  <w:num w:numId="40">
    <w:abstractNumId w:val="10"/>
  </w:num>
  <w:num w:numId="41">
    <w:abstractNumId w:val="39"/>
  </w:num>
  <w:num w:numId="42">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E7"/>
    <w:rsid w:val="00000707"/>
    <w:rsid w:val="00000924"/>
    <w:rsid w:val="00000D49"/>
    <w:rsid w:val="00001047"/>
    <w:rsid w:val="000010AD"/>
    <w:rsid w:val="000014F0"/>
    <w:rsid w:val="0000160C"/>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9FE"/>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086"/>
    <w:rsid w:val="0002724D"/>
    <w:rsid w:val="0002739E"/>
    <w:rsid w:val="00027569"/>
    <w:rsid w:val="0002786C"/>
    <w:rsid w:val="00030115"/>
    <w:rsid w:val="0003016F"/>
    <w:rsid w:val="0003024D"/>
    <w:rsid w:val="00030B4D"/>
    <w:rsid w:val="000311E0"/>
    <w:rsid w:val="00031449"/>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1F25"/>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C18"/>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643"/>
    <w:rsid w:val="000507A0"/>
    <w:rsid w:val="000507E8"/>
    <w:rsid w:val="00050B24"/>
    <w:rsid w:val="00050BAA"/>
    <w:rsid w:val="000510D4"/>
    <w:rsid w:val="00051485"/>
    <w:rsid w:val="000514EA"/>
    <w:rsid w:val="00051C9B"/>
    <w:rsid w:val="00051FC2"/>
    <w:rsid w:val="00052440"/>
    <w:rsid w:val="00052465"/>
    <w:rsid w:val="00052786"/>
    <w:rsid w:val="00052822"/>
    <w:rsid w:val="00052BE7"/>
    <w:rsid w:val="00052F1A"/>
    <w:rsid w:val="00052F3F"/>
    <w:rsid w:val="00053095"/>
    <w:rsid w:val="0005357C"/>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756"/>
    <w:rsid w:val="00074873"/>
    <w:rsid w:val="00074D95"/>
    <w:rsid w:val="00075498"/>
    <w:rsid w:val="0007585B"/>
    <w:rsid w:val="00075C47"/>
    <w:rsid w:val="00075C87"/>
    <w:rsid w:val="00075DC0"/>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B36"/>
    <w:rsid w:val="00084BBC"/>
    <w:rsid w:val="00084FF3"/>
    <w:rsid w:val="000850E1"/>
    <w:rsid w:val="000851FB"/>
    <w:rsid w:val="00085342"/>
    <w:rsid w:val="00085A55"/>
    <w:rsid w:val="00085FAA"/>
    <w:rsid w:val="0008617D"/>
    <w:rsid w:val="00086246"/>
    <w:rsid w:val="00086390"/>
    <w:rsid w:val="000865C7"/>
    <w:rsid w:val="00086B5B"/>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0E5A"/>
    <w:rsid w:val="00090FD6"/>
    <w:rsid w:val="0009131D"/>
    <w:rsid w:val="00091419"/>
    <w:rsid w:val="000918A3"/>
    <w:rsid w:val="00091A61"/>
    <w:rsid w:val="000921FC"/>
    <w:rsid w:val="00092268"/>
    <w:rsid w:val="000926A3"/>
    <w:rsid w:val="00092A88"/>
    <w:rsid w:val="00092BB9"/>
    <w:rsid w:val="00092BE4"/>
    <w:rsid w:val="00092D77"/>
    <w:rsid w:val="00092E4A"/>
    <w:rsid w:val="00092ED4"/>
    <w:rsid w:val="00093239"/>
    <w:rsid w:val="000933DA"/>
    <w:rsid w:val="0009356B"/>
    <w:rsid w:val="000938BD"/>
    <w:rsid w:val="000938FC"/>
    <w:rsid w:val="00093955"/>
    <w:rsid w:val="00093E83"/>
    <w:rsid w:val="00093EFE"/>
    <w:rsid w:val="00093F84"/>
    <w:rsid w:val="00094631"/>
    <w:rsid w:val="00094903"/>
    <w:rsid w:val="0009490A"/>
    <w:rsid w:val="00095181"/>
    <w:rsid w:val="000951EA"/>
    <w:rsid w:val="0009523E"/>
    <w:rsid w:val="000956CC"/>
    <w:rsid w:val="00096525"/>
    <w:rsid w:val="000966A3"/>
    <w:rsid w:val="00096785"/>
    <w:rsid w:val="00096C08"/>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7054"/>
    <w:rsid w:val="000A71FA"/>
    <w:rsid w:val="000A73B9"/>
    <w:rsid w:val="000A74DA"/>
    <w:rsid w:val="000A7564"/>
    <w:rsid w:val="000A76FF"/>
    <w:rsid w:val="000A7723"/>
    <w:rsid w:val="000A7920"/>
    <w:rsid w:val="000A7CC2"/>
    <w:rsid w:val="000A7CF2"/>
    <w:rsid w:val="000B03F9"/>
    <w:rsid w:val="000B09C2"/>
    <w:rsid w:val="000B0A9D"/>
    <w:rsid w:val="000B0DB3"/>
    <w:rsid w:val="000B10B7"/>
    <w:rsid w:val="000B1113"/>
    <w:rsid w:val="000B1298"/>
    <w:rsid w:val="000B16EB"/>
    <w:rsid w:val="000B177C"/>
    <w:rsid w:val="000B1BD0"/>
    <w:rsid w:val="000B1BDB"/>
    <w:rsid w:val="000B20C0"/>
    <w:rsid w:val="000B244F"/>
    <w:rsid w:val="000B2B16"/>
    <w:rsid w:val="000B35F4"/>
    <w:rsid w:val="000B390A"/>
    <w:rsid w:val="000B3F38"/>
    <w:rsid w:val="000B4059"/>
    <w:rsid w:val="000B41A6"/>
    <w:rsid w:val="000B4244"/>
    <w:rsid w:val="000B442C"/>
    <w:rsid w:val="000B46A2"/>
    <w:rsid w:val="000B4930"/>
    <w:rsid w:val="000B49F2"/>
    <w:rsid w:val="000B4E07"/>
    <w:rsid w:val="000B4F27"/>
    <w:rsid w:val="000B5176"/>
    <w:rsid w:val="000B5183"/>
    <w:rsid w:val="000B5311"/>
    <w:rsid w:val="000B540E"/>
    <w:rsid w:val="000B54BC"/>
    <w:rsid w:val="000B5623"/>
    <w:rsid w:val="000B57BE"/>
    <w:rsid w:val="000B5AF9"/>
    <w:rsid w:val="000B5BA0"/>
    <w:rsid w:val="000B5F24"/>
    <w:rsid w:val="000B6737"/>
    <w:rsid w:val="000B6D9F"/>
    <w:rsid w:val="000B6E1E"/>
    <w:rsid w:val="000B7169"/>
    <w:rsid w:val="000C0010"/>
    <w:rsid w:val="000C00C2"/>
    <w:rsid w:val="000C02B4"/>
    <w:rsid w:val="000C032D"/>
    <w:rsid w:val="000C0B19"/>
    <w:rsid w:val="000C0B7D"/>
    <w:rsid w:val="000C0C09"/>
    <w:rsid w:val="000C0DCC"/>
    <w:rsid w:val="000C0F4D"/>
    <w:rsid w:val="000C115B"/>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3F4"/>
    <w:rsid w:val="000D0461"/>
    <w:rsid w:val="000D0465"/>
    <w:rsid w:val="000D0CF0"/>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7B8"/>
    <w:rsid w:val="000D77C3"/>
    <w:rsid w:val="000D7D6C"/>
    <w:rsid w:val="000D7E41"/>
    <w:rsid w:val="000D7FBA"/>
    <w:rsid w:val="000E0145"/>
    <w:rsid w:val="000E0529"/>
    <w:rsid w:val="000E056E"/>
    <w:rsid w:val="000E070C"/>
    <w:rsid w:val="000E0751"/>
    <w:rsid w:val="000E0890"/>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79"/>
    <w:rsid w:val="000E3BDB"/>
    <w:rsid w:val="000E3C68"/>
    <w:rsid w:val="000E3F97"/>
    <w:rsid w:val="000E401E"/>
    <w:rsid w:val="000E416E"/>
    <w:rsid w:val="000E44C6"/>
    <w:rsid w:val="000E4D0A"/>
    <w:rsid w:val="000E502E"/>
    <w:rsid w:val="000E50BF"/>
    <w:rsid w:val="000E50FE"/>
    <w:rsid w:val="000E5851"/>
    <w:rsid w:val="000E58B4"/>
    <w:rsid w:val="000E598D"/>
    <w:rsid w:val="000E5AA1"/>
    <w:rsid w:val="000E5C3E"/>
    <w:rsid w:val="000E61DA"/>
    <w:rsid w:val="000E620A"/>
    <w:rsid w:val="000E63F6"/>
    <w:rsid w:val="000E6571"/>
    <w:rsid w:val="000E6653"/>
    <w:rsid w:val="000E6707"/>
    <w:rsid w:val="000E67A9"/>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29"/>
    <w:rsid w:val="001012E9"/>
    <w:rsid w:val="001012F3"/>
    <w:rsid w:val="00101465"/>
    <w:rsid w:val="0010152B"/>
    <w:rsid w:val="00101A83"/>
    <w:rsid w:val="00101BE2"/>
    <w:rsid w:val="00101C7A"/>
    <w:rsid w:val="00101CFD"/>
    <w:rsid w:val="00101E3D"/>
    <w:rsid w:val="00101F63"/>
    <w:rsid w:val="0010204C"/>
    <w:rsid w:val="00102395"/>
    <w:rsid w:val="001024DA"/>
    <w:rsid w:val="00102653"/>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DC2"/>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CEA"/>
    <w:rsid w:val="00112D80"/>
    <w:rsid w:val="00112D91"/>
    <w:rsid w:val="00113917"/>
    <w:rsid w:val="001139C0"/>
    <w:rsid w:val="00113B73"/>
    <w:rsid w:val="00113CA5"/>
    <w:rsid w:val="00113CFF"/>
    <w:rsid w:val="001142BF"/>
    <w:rsid w:val="001143A3"/>
    <w:rsid w:val="00114DC9"/>
    <w:rsid w:val="0011500C"/>
    <w:rsid w:val="001152D7"/>
    <w:rsid w:val="001153FA"/>
    <w:rsid w:val="00115471"/>
    <w:rsid w:val="00115854"/>
    <w:rsid w:val="001160A6"/>
    <w:rsid w:val="0011618B"/>
    <w:rsid w:val="00116743"/>
    <w:rsid w:val="0011674F"/>
    <w:rsid w:val="00116E6C"/>
    <w:rsid w:val="00116EE1"/>
    <w:rsid w:val="00116F48"/>
    <w:rsid w:val="00117536"/>
    <w:rsid w:val="001176A6"/>
    <w:rsid w:val="00117950"/>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B9"/>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3F8C"/>
    <w:rsid w:val="00134149"/>
    <w:rsid w:val="0013463A"/>
    <w:rsid w:val="0013496C"/>
    <w:rsid w:val="001353C2"/>
    <w:rsid w:val="001359E4"/>
    <w:rsid w:val="00135B02"/>
    <w:rsid w:val="00135E98"/>
    <w:rsid w:val="00135F39"/>
    <w:rsid w:val="00136322"/>
    <w:rsid w:val="00136378"/>
    <w:rsid w:val="00136640"/>
    <w:rsid w:val="00136A69"/>
    <w:rsid w:val="00136ADB"/>
    <w:rsid w:val="00136FC4"/>
    <w:rsid w:val="00137191"/>
    <w:rsid w:val="001375F5"/>
    <w:rsid w:val="00137628"/>
    <w:rsid w:val="00137BDD"/>
    <w:rsid w:val="00137C1A"/>
    <w:rsid w:val="00137E66"/>
    <w:rsid w:val="0014009D"/>
    <w:rsid w:val="00140CF9"/>
    <w:rsid w:val="00140E4B"/>
    <w:rsid w:val="00141234"/>
    <w:rsid w:val="001413D3"/>
    <w:rsid w:val="0014168E"/>
    <w:rsid w:val="0014168F"/>
    <w:rsid w:val="001416B6"/>
    <w:rsid w:val="00141980"/>
    <w:rsid w:val="00141A8F"/>
    <w:rsid w:val="00141ABF"/>
    <w:rsid w:val="00141FB9"/>
    <w:rsid w:val="00142540"/>
    <w:rsid w:val="00142757"/>
    <w:rsid w:val="00142D2D"/>
    <w:rsid w:val="00142E78"/>
    <w:rsid w:val="00142F40"/>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A5D"/>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2DC"/>
    <w:rsid w:val="00151826"/>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D0"/>
    <w:rsid w:val="00155242"/>
    <w:rsid w:val="00155411"/>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2B"/>
    <w:rsid w:val="0015784C"/>
    <w:rsid w:val="0015786C"/>
    <w:rsid w:val="00160521"/>
    <w:rsid w:val="001606A8"/>
    <w:rsid w:val="0016084D"/>
    <w:rsid w:val="00160971"/>
    <w:rsid w:val="00160C5E"/>
    <w:rsid w:val="00160E1D"/>
    <w:rsid w:val="00160F0A"/>
    <w:rsid w:val="00160F8E"/>
    <w:rsid w:val="00161061"/>
    <w:rsid w:val="0016146D"/>
    <w:rsid w:val="00161937"/>
    <w:rsid w:val="00161B93"/>
    <w:rsid w:val="00162932"/>
    <w:rsid w:val="00163495"/>
    <w:rsid w:val="00163603"/>
    <w:rsid w:val="00163631"/>
    <w:rsid w:val="001637D3"/>
    <w:rsid w:val="00163858"/>
    <w:rsid w:val="00163993"/>
    <w:rsid w:val="00163ACD"/>
    <w:rsid w:val="00163FDC"/>
    <w:rsid w:val="00164088"/>
    <w:rsid w:val="001640AD"/>
    <w:rsid w:val="00164234"/>
    <w:rsid w:val="0016444E"/>
    <w:rsid w:val="00164694"/>
    <w:rsid w:val="001649E6"/>
    <w:rsid w:val="00164D62"/>
    <w:rsid w:val="00164EB1"/>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9CA"/>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67"/>
    <w:rsid w:val="001776AD"/>
    <w:rsid w:val="001776AF"/>
    <w:rsid w:val="001777E1"/>
    <w:rsid w:val="00177A60"/>
    <w:rsid w:val="00177B14"/>
    <w:rsid w:val="00177BF8"/>
    <w:rsid w:val="00177EF8"/>
    <w:rsid w:val="00177F16"/>
    <w:rsid w:val="00180048"/>
    <w:rsid w:val="001803D2"/>
    <w:rsid w:val="0018042B"/>
    <w:rsid w:val="0018052D"/>
    <w:rsid w:val="00180729"/>
    <w:rsid w:val="00180BAA"/>
    <w:rsid w:val="00180C7A"/>
    <w:rsid w:val="00180CE0"/>
    <w:rsid w:val="00181492"/>
    <w:rsid w:val="001814C8"/>
    <w:rsid w:val="001816C2"/>
    <w:rsid w:val="001817E4"/>
    <w:rsid w:val="00181AD8"/>
    <w:rsid w:val="00181BEA"/>
    <w:rsid w:val="00181EBF"/>
    <w:rsid w:val="00181F80"/>
    <w:rsid w:val="00182096"/>
    <w:rsid w:val="00182350"/>
    <w:rsid w:val="001823CF"/>
    <w:rsid w:val="0018281E"/>
    <w:rsid w:val="0018284C"/>
    <w:rsid w:val="001829B9"/>
    <w:rsid w:val="001829F1"/>
    <w:rsid w:val="00182B6D"/>
    <w:rsid w:val="00182C83"/>
    <w:rsid w:val="00182EF0"/>
    <w:rsid w:val="00183771"/>
    <w:rsid w:val="00183969"/>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5A4"/>
    <w:rsid w:val="00191698"/>
    <w:rsid w:val="00191B34"/>
    <w:rsid w:val="00191E78"/>
    <w:rsid w:val="00191EFF"/>
    <w:rsid w:val="0019222C"/>
    <w:rsid w:val="001923ED"/>
    <w:rsid w:val="0019250C"/>
    <w:rsid w:val="001925BF"/>
    <w:rsid w:val="001925DC"/>
    <w:rsid w:val="001925F1"/>
    <w:rsid w:val="00192681"/>
    <w:rsid w:val="0019276B"/>
    <w:rsid w:val="0019277B"/>
    <w:rsid w:val="00192850"/>
    <w:rsid w:val="001928C6"/>
    <w:rsid w:val="00192CDE"/>
    <w:rsid w:val="001935CB"/>
    <w:rsid w:val="00193635"/>
    <w:rsid w:val="00193690"/>
    <w:rsid w:val="00193A2B"/>
    <w:rsid w:val="00193B70"/>
    <w:rsid w:val="00193B72"/>
    <w:rsid w:val="00193DA9"/>
    <w:rsid w:val="00193F6F"/>
    <w:rsid w:val="001947CD"/>
    <w:rsid w:val="0019489E"/>
    <w:rsid w:val="001948CB"/>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14"/>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87D"/>
    <w:rsid w:val="001B1B39"/>
    <w:rsid w:val="001B1BA2"/>
    <w:rsid w:val="001B20F1"/>
    <w:rsid w:val="001B20F6"/>
    <w:rsid w:val="001B2572"/>
    <w:rsid w:val="001B25FD"/>
    <w:rsid w:val="001B2992"/>
    <w:rsid w:val="001B2C3D"/>
    <w:rsid w:val="001B2C6E"/>
    <w:rsid w:val="001B2F96"/>
    <w:rsid w:val="001B30CC"/>
    <w:rsid w:val="001B3262"/>
    <w:rsid w:val="001B338A"/>
    <w:rsid w:val="001B343E"/>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7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481"/>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1E"/>
    <w:rsid w:val="001D5150"/>
    <w:rsid w:val="001D517A"/>
    <w:rsid w:val="001D5267"/>
    <w:rsid w:val="001D5950"/>
    <w:rsid w:val="001D59AA"/>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29"/>
    <w:rsid w:val="001E1B66"/>
    <w:rsid w:val="001E1FEB"/>
    <w:rsid w:val="001E2618"/>
    <w:rsid w:val="001E2AD4"/>
    <w:rsid w:val="001E2F0D"/>
    <w:rsid w:val="001E3187"/>
    <w:rsid w:val="001E33E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5BFD"/>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32"/>
    <w:rsid w:val="001E7F81"/>
    <w:rsid w:val="001E7F94"/>
    <w:rsid w:val="001F0220"/>
    <w:rsid w:val="001F030E"/>
    <w:rsid w:val="001F0411"/>
    <w:rsid w:val="001F0515"/>
    <w:rsid w:val="001F0B5E"/>
    <w:rsid w:val="001F0EE0"/>
    <w:rsid w:val="001F100E"/>
    <w:rsid w:val="001F104F"/>
    <w:rsid w:val="001F1154"/>
    <w:rsid w:val="001F1336"/>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C49"/>
    <w:rsid w:val="00207D1D"/>
    <w:rsid w:val="00210246"/>
    <w:rsid w:val="0021080C"/>
    <w:rsid w:val="00210B76"/>
    <w:rsid w:val="00211834"/>
    <w:rsid w:val="002118BE"/>
    <w:rsid w:val="00211918"/>
    <w:rsid w:val="002122BB"/>
    <w:rsid w:val="00212447"/>
    <w:rsid w:val="00212557"/>
    <w:rsid w:val="002126EE"/>
    <w:rsid w:val="00212805"/>
    <w:rsid w:val="0021289C"/>
    <w:rsid w:val="00212AB1"/>
    <w:rsid w:val="00212ED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ADA"/>
    <w:rsid w:val="00217B9A"/>
    <w:rsid w:val="00217D09"/>
    <w:rsid w:val="00217E0D"/>
    <w:rsid w:val="00217FC2"/>
    <w:rsid w:val="002205AD"/>
    <w:rsid w:val="00220672"/>
    <w:rsid w:val="00220E00"/>
    <w:rsid w:val="00221135"/>
    <w:rsid w:val="0022129C"/>
    <w:rsid w:val="002217A9"/>
    <w:rsid w:val="0022207C"/>
    <w:rsid w:val="002227F0"/>
    <w:rsid w:val="00222A2D"/>
    <w:rsid w:val="00223398"/>
    <w:rsid w:val="002235E8"/>
    <w:rsid w:val="00224402"/>
    <w:rsid w:val="002247B1"/>
    <w:rsid w:val="002248C3"/>
    <w:rsid w:val="00224907"/>
    <w:rsid w:val="00224F5E"/>
    <w:rsid w:val="002256B6"/>
    <w:rsid w:val="0022656A"/>
    <w:rsid w:val="002266E7"/>
    <w:rsid w:val="0022678C"/>
    <w:rsid w:val="002268FD"/>
    <w:rsid w:val="002269C9"/>
    <w:rsid w:val="00226B0D"/>
    <w:rsid w:val="00226BB1"/>
    <w:rsid w:val="00226BF4"/>
    <w:rsid w:val="002273D4"/>
    <w:rsid w:val="00227736"/>
    <w:rsid w:val="0022790B"/>
    <w:rsid w:val="002279F2"/>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1D3"/>
    <w:rsid w:val="002355BC"/>
    <w:rsid w:val="00235C2B"/>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F27"/>
    <w:rsid w:val="00244300"/>
    <w:rsid w:val="00244392"/>
    <w:rsid w:val="002447F0"/>
    <w:rsid w:val="00244C97"/>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0D8C"/>
    <w:rsid w:val="0025101E"/>
    <w:rsid w:val="0025137B"/>
    <w:rsid w:val="002516CA"/>
    <w:rsid w:val="00251940"/>
    <w:rsid w:val="00251B01"/>
    <w:rsid w:val="00251FEE"/>
    <w:rsid w:val="002524E9"/>
    <w:rsid w:val="0025278F"/>
    <w:rsid w:val="00252CB0"/>
    <w:rsid w:val="00252E78"/>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A87"/>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01"/>
    <w:rsid w:val="00267450"/>
    <w:rsid w:val="002675B2"/>
    <w:rsid w:val="00267763"/>
    <w:rsid w:val="002678B9"/>
    <w:rsid w:val="00267DC9"/>
    <w:rsid w:val="00267ECD"/>
    <w:rsid w:val="0027082D"/>
    <w:rsid w:val="002709FD"/>
    <w:rsid w:val="00270B7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D3"/>
    <w:rsid w:val="002760ED"/>
    <w:rsid w:val="00276189"/>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9A8"/>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A4E"/>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C23"/>
    <w:rsid w:val="00293E3F"/>
    <w:rsid w:val="00293F93"/>
    <w:rsid w:val="00294080"/>
    <w:rsid w:val="002940A5"/>
    <w:rsid w:val="00294118"/>
    <w:rsid w:val="0029438F"/>
    <w:rsid w:val="00294758"/>
    <w:rsid w:val="00294A11"/>
    <w:rsid w:val="00294BC6"/>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604"/>
    <w:rsid w:val="002978C2"/>
    <w:rsid w:val="00297954"/>
    <w:rsid w:val="00297DD0"/>
    <w:rsid w:val="002A0193"/>
    <w:rsid w:val="002A01CE"/>
    <w:rsid w:val="002A037C"/>
    <w:rsid w:val="002A0511"/>
    <w:rsid w:val="002A0F03"/>
    <w:rsid w:val="002A1A23"/>
    <w:rsid w:val="002A1B8E"/>
    <w:rsid w:val="002A1BB5"/>
    <w:rsid w:val="002A1C9F"/>
    <w:rsid w:val="002A1E4B"/>
    <w:rsid w:val="002A225A"/>
    <w:rsid w:val="002A25B1"/>
    <w:rsid w:val="002A268B"/>
    <w:rsid w:val="002A26C3"/>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9B2"/>
    <w:rsid w:val="002A4B3E"/>
    <w:rsid w:val="002A5330"/>
    <w:rsid w:val="002A55B9"/>
    <w:rsid w:val="002A5734"/>
    <w:rsid w:val="002A5937"/>
    <w:rsid w:val="002A5A2A"/>
    <w:rsid w:val="002A5B2C"/>
    <w:rsid w:val="002A5B3B"/>
    <w:rsid w:val="002A5B74"/>
    <w:rsid w:val="002A5BC9"/>
    <w:rsid w:val="002A5CA0"/>
    <w:rsid w:val="002A6291"/>
    <w:rsid w:val="002A62E3"/>
    <w:rsid w:val="002A6FB6"/>
    <w:rsid w:val="002A71AA"/>
    <w:rsid w:val="002A7617"/>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BBB"/>
    <w:rsid w:val="002C5E9B"/>
    <w:rsid w:val="002C618F"/>
    <w:rsid w:val="002C6569"/>
    <w:rsid w:val="002C6703"/>
    <w:rsid w:val="002C67E8"/>
    <w:rsid w:val="002C6836"/>
    <w:rsid w:val="002C6A54"/>
    <w:rsid w:val="002C6D00"/>
    <w:rsid w:val="002C79F2"/>
    <w:rsid w:val="002D083A"/>
    <w:rsid w:val="002D0A71"/>
    <w:rsid w:val="002D0BDB"/>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3CC"/>
    <w:rsid w:val="002D3637"/>
    <w:rsid w:val="002D39A6"/>
    <w:rsid w:val="002D3AFC"/>
    <w:rsid w:val="002D3B3F"/>
    <w:rsid w:val="002D3C3B"/>
    <w:rsid w:val="002D3C6C"/>
    <w:rsid w:val="002D3D4A"/>
    <w:rsid w:val="002D4040"/>
    <w:rsid w:val="002D43A3"/>
    <w:rsid w:val="002D4F96"/>
    <w:rsid w:val="002D529E"/>
    <w:rsid w:val="002D54B4"/>
    <w:rsid w:val="002D5CC2"/>
    <w:rsid w:val="002D5D01"/>
    <w:rsid w:val="002D61F0"/>
    <w:rsid w:val="002D6725"/>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0F"/>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62"/>
    <w:rsid w:val="002F1069"/>
    <w:rsid w:val="002F113A"/>
    <w:rsid w:val="002F14FA"/>
    <w:rsid w:val="002F15B9"/>
    <w:rsid w:val="002F1796"/>
    <w:rsid w:val="002F1DC7"/>
    <w:rsid w:val="002F1DEE"/>
    <w:rsid w:val="002F1E9F"/>
    <w:rsid w:val="002F1FB1"/>
    <w:rsid w:val="002F240B"/>
    <w:rsid w:val="002F2669"/>
    <w:rsid w:val="002F27ED"/>
    <w:rsid w:val="002F29D3"/>
    <w:rsid w:val="002F2A89"/>
    <w:rsid w:val="002F2E22"/>
    <w:rsid w:val="002F2FCF"/>
    <w:rsid w:val="002F330D"/>
    <w:rsid w:val="002F33D1"/>
    <w:rsid w:val="002F360E"/>
    <w:rsid w:val="002F3621"/>
    <w:rsid w:val="002F36E0"/>
    <w:rsid w:val="002F36E3"/>
    <w:rsid w:val="002F3C95"/>
    <w:rsid w:val="002F43B7"/>
    <w:rsid w:val="002F44A6"/>
    <w:rsid w:val="002F4541"/>
    <w:rsid w:val="002F45BC"/>
    <w:rsid w:val="002F4AB3"/>
    <w:rsid w:val="002F4F8C"/>
    <w:rsid w:val="002F527C"/>
    <w:rsid w:val="002F543A"/>
    <w:rsid w:val="002F591D"/>
    <w:rsid w:val="002F5A42"/>
    <w:rsid w:val="002F6001"/>
    <w:rsid w:val="002F63DA"/>
    <w:rsid w:val="002F65D7"/>
    <w:rsid w:val="002F69C8"/>
    <w:rsid w:val="002F6B28"/>
    <w:rsid w:val="002F6B38"/>
    <w:rsid w:val="002F6EE2"/>
    <w:rsid w:val="002F6F2E"/>
    <w:rsid w:val="002F7955"/>
    <w:rsid w:val="003004D5"/>
    <w:rsid w:val="00300993"/>
    <w:rsid w:val="00300A3C"/>
    <w:rsid w:val="00300AB2"/>
    <w:rsid w:val="00300B0C"/>
    <w:rsid w:val="00300D1B"/>
    <w:rsid w:val="00301119"/>
    <w:rsid w:val="003013DA"/>
    <w:rsid w:val="00301819"/>
    <w:rsid w:val="00301A35"/>
    <w:rsid w:val="00301ABF"/>
    <w:rsid w:val="00302104"/>
    <w:rsid w:val="003023A6"/>
    <w:rsid w:val="00302595"/>
    <w:rsid w:val="003029D7"/>
    <w:rsid w:val="00302A51"/>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3AC"/>
    <w:rsid w:val="00306951"/>
    <w:rsid w:val="003072BE"/>
    <w:rsid w:val="003073D5"/>
    <w:rsid w:val="003075B3"/>
    <w:rsid w:val="0030782D"/>
    <w:rsid w:val="00307BCE"/>
    <w:rsid w:val="00307F29"/>
    <w:rsid w:val="003103BD"/>
    <w:rsid w:val="00310CB5"/>
    <w:rsid w:val="00310F64"/>
    <w:rsid w:val="0031179F"/>
    <w:rsid w:val="00311BED"/>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53C"/>
    <w:rsid w:val="0032673B"/>
    <w:rsid w:val="00326A65"/>
    <w:rsid w:val="00326FAF"/>
    <w:rsid w:val="00326FF5"/>
    <w:rsid w:val="0032705D"/>
    <w:rsid w:val="0032718B"/>
    <w:rsid w:val="0032744B"/>
    <w:rsid w:val="00327554"/>
    <w:rsid w:val="0032776B"/>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84"/>
    <w:rsid w:val="00332259"/>
    <w:rsid w:val="00332667"/>
    <w:rsid w:val="0033290C"/>
    <w:rsid w:val="00332A08"/>
    <w:rsid w:val="00332BCF"/>
    <w:rsid w:val="00333064"/>
    <w:rsid w:val="00333421"/>
    <w:rsid w:val="00333547"/>
    <w:rsid w:val="00333B72"/>
    <w:rsid w:val="00333EB4"/>
    <w:rsid w:val="003341DD"/>
    <w:rsid w:val="003343F5"/>
    <w:rsid w:val="003347FB"/>
    <w:rsid w:val="003349EA"/>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769"/>
    <w:rsid w:val="00341864"/>
    <w:rsid w:val="00341A13"/>
    <w:rsid w:val="00341A4F"/>
    <w:rsid w:val="00341F38"/>
    <w:rsid w:val="00341FA9"/>
    <w:rsid w:val="003420C3"/>
    <w:rsid w:val="003423C6"/>
    <w:rsid w:val="003428FB"/>
    <w:rsid w:val="00342C28"/>
    <w:rsid w:val="00342DB2"/>
    <w:rsid w:val="003430AC"/>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C22"/>
    <w:rsid w:val="00350CE0"/>
    <w:rsid w:val="00350E5E"/>
    <w:rsid w:val="003517C5"/>
    <w:rsid w:val="003518D6"/>
    <w:rsid w:val="00351FD6"/>
    <w:rsid w:val="003520E9"/>
    <w:rsid w:val="003520EE"/>
    <w:rsid w:val="00352714"/>
    <w:rsid w:val="0035277E"/>
    <w:rsid w:val="00352BB0"/>
    <w:rsid w:val="00352BB1"/>
    <w:rsid w:val="00353053"/>
    <w:rsid w:val="0035305B"/>
    <w:rsid w:val="0035322C"/>
    <w:rsid w:val="00353368"/>
    <w:rsid w:val="003533CA"/>
    <w:rsid w:val="003534CB"/>
    <w:rsid w:val="003534F5"/>
    <w:rsid w:val="00353903"/>
    <w:rsid w:val="003546C6"/>
    <w:rsid w:val="0035492B"/>
    <w:rsid w:val="00354D50"/>
    <w:rsid w:val="00355592"/>
    <w:rsid w:val="003557A2"/>
    <w:rsid w:val="00355982"/>
    <w:rsid w:val="00355C4E"/>
    <w:rsid w:val="003567D6"/>
    <w:rsid w:val="00356823"/>
    <w:rsid w:val="00356CE9"/>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3F0E"/>
    <w:rsid w:val="0036428B"/>
    <w:rsid w:val="0036440B"/>
    <w:rsid w:val="00364414"/>
    <w:rsid w:val="003646FE"/>
    <w:rsid w:val="0036482F"/>
    <w:rsid w:val="00364890"/>
    <w:rsid w:val="00364C92"/>
    <w:rsid w:val="00364F02"/>
    <w:rsid w:val="00364F97"/>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C03"/>
    <w:rsid w:val="00376D88"/>
    <w:rsid w:val="00376FA8"/>
    <w:rsid w:val="003773B9"/>
    <w:rsid w:val="0037742E"/>
    <w:rsid w:val="00377A92"/>
    <w:rsid w:val="00377F9D"/>
    <w:rsid w:val="003802FE"/>
    <w:rsid w:val="00380463"/>
    <w:rsid w:val="003807EE"/>
    <w:rsid w:val="00380834"/>
    <w:rsid w:val="0038095A"/>
    <w:rsid w:val="0038099F"/>
    <w:rsid w:val="00380A4F"/>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89"/>
    <w:rsid w:val="00384877"/>
    <w:rsid w:val="003849DB"/>
    <w:rsid w:val="00384A6D"/>
    <w:rsid w:val="00384ABA"/>
    <w:rsid w:val="00384B61"/>
    <w:rsid w:val="00384D66"/>
    <w:rsid w:val="003850C4"/>
    <w:rsid w:val="00385584"/>
    <w:rsid w:val="00385C2F"/>
    <w:rsid w:val="00386062"/>
    <w:rsid w:val="003860AA"/>
    <w:rsid w:val="00386457"/>
    <w:rsid w:val="00386D2A"/>
    <w:rsid w:val="00386D3B"/>
    <w:rsid w:val="00386E9C"/>
    <w:rsid w:val="003872F8"/>
    <w:rsid w:val="00387320"/>
    <w:rsid w:val="003873B7"/>
    <w:rsid w:val="0038787C"/>
    <w:rsid w:val="003878BD"/>
    <w:rsid w:val="00387B7A"/>
    <w:rsid w:val="00387E45"/>
    <w:rsid w:val="00387E8A"/>
    <w:rsid w:val="00387F6E"/>
    <w:rsid w:val="003908F9"/>
    <w:rsid w:val="00390D0A"/>
    <w:rsid w:val="00390E77"/>
    <w:rsid w:val="00390F69"/>
    <w:rsid w:val="00391265"/>
    <w:rsid w:val="00391327"/>
    <w:rsid w:val="003915DC"/>
    <w:rsid w:val="00391709"/>
    <w:rsid w:val="00391842"/>
    <w:rsid w:val="0039187C"/>
    <w:rsid w:val="003918DD"/>
    <w:rsid w:val="003918E5"/>
    <w:rsid w:val="00391B71"/>
    <w:rsid w:val="00391D36"/>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2C4"/>
    <w:rsid w:val="003A2461"/>
    <w:rsid w:val="003A286B"/>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B70"/>
    <w:rsid w:val="003B2BDA"/>
    <w:rsid w:val="003B2D5F"/>
    <w:rsid w:val="003B2FBF"/>
    <w:rsid w:val="003B33F4"/>
    <w:rsid w:val="003B348C"/>
    <w:rsid w:val="003B35AA"/>
    <w:rsid w:val="003B3739"/>
    <w:rsid w:val="003B3785"/>
    <w:rsid w:val="003B37C1"/>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D"/>
    <w:rsid w:val="003C1058"/>
    <w:rsid w:val="003C137B"/>
    <w:rsid w:val="003C1433"/>
    <w:rsid w:val="003C177B"/>
    <w:rsid w:val="003C19CE"/>
    <w:rsid w:val="003C1C86"/>
    <w:rsid w:val="003C1E36"/>
    <w:rsid w:val="003C208F"/>
    <w:rsid w:val="003C2F85"/>
    <w:rsid w:val="003C301F"/>
    <w:rsid w:val="003C314B"/>
    <w:rsid w:val="003C3388"/>
    <w:rsid w:val="003C3553"/>
    <w:rsid w:val="003C3975"/>
    <w:rsid w:val="003C40D9"/>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ED"/>
    <w:rsid w:val="003D66FB"/>
    <w:rsid w:val="003D6955"/>
    <w:rsid w:val="003D6AAF"/>
    <w:rsid w:val="003D6C68"/>
    <w:rsid w:val="003D6E83"/>
    <w:rsid w:val="003D7131"/>
    <w:rsid w:val="003D715F"/>
    <w:rsid w:val="003D72C8"/>
    <w:rsid w:val="003D787D"/>
    <w:rsid w:val="003D78E9"/>
    <w:rsid w:val="003D7B58"/>
    <w:rsid w:val="003D7BFB"/>
    <w:rsid w:val="003D7E76"/>
    <w:rsid w:val="003E07EC"/>
    <w:rsid w:val="003E090F"/>
    <w:rsid w:val="003E0D77"/>
    <w:rsid w:val="003E1134"/>
    <w:rsid w:val="003E1373"/>
    <w:rsid w:val="003E13DF"/>
    <w:rsid w:val="003E1688"/>
    <w:rsid w:val="003E172C"/>
    <w:rsid w:val="003E17F1"/>
    <w:rsid w:val="003E1887"/>
    <w:rsid w:val="003E2E8C"/>
    <w:rsid w:val="003E2EDA"/>
    <w:rsid w:val="003E33FB"/>
    <w:rsid w:val="003E354D"/>
    <w:rsid w:val="003E37F5"/>
    <w:rsid w:val="003E39FC"/>
    <w:rsid w:val="003E3D8F"/>
    <w:rsid w:val="003E3E20"/>
    <w:rsid w:val="003E4582"/>
    <w:rsid w:val="003E4845"/>
    <w:rsid w:val="003E4C21"/>
    <w:rsid w:val="003E5482"/>
    <w:rsid w:val="003E5687"/>
    <w:rsid w:val="003E58D8"/>
    <w:rsid w:val="003E59F1"/>
    <w:rsid w:val="003E5A2C"/>
    <w:rsid w:val="003E5A9F"/>
    <w:rsid w:val="003E5C4D"/>
    <w:rsid w:val="003E5C9E"/>
    <w:rsid w:val="003E63C8"/>
    <w:rsid w:val="003E671B"/>
    <w:rsid w:val="003E68D4"/>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42D6"/>
    <w:rsid w:val="003F4470"/>
    <w:rsid w:val="003F4CA0"/>
    <w:rsid w:val="003F4D1B"/>
    <w:rsid w:val="003F4D3E"/>
    <w:rsid w:val="003F57D4"/>
    <w:rsid w:val="003F5818"/>
    <w:rsid w:val="003F5922"/>
    <w:rsid w:val="003F5BB3"/>
    <w:rsid w:val="003F5D1D"/>
    <w:rsid w:val="003F6365"/>
    <w:rsid w:val="003F64A2"/>
    <w:rsid w:val="003F6745"/>
    <w:rsid w:val="003F71AB"/>
    <w:rsid w:val="003F72E0"/>
    <w:rsid w:val="003F76E1"/>
    <w:rsid w:val="003F7789"/>
    <w:rsid w:val="003F7995"/>
    <w:rsid w:val="003F7C29"/>
    <w:rsid w:val="003F7DDF"/>
    <w:rsid w:val="00400603"/>
    <w:rsid w:val="004007F4"/>
    <w:rsid w:val="00400874"/>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5E"/>
    <w:rsid w:val="004062E1"/>
    <w:rsid w:val="004064BB"/>
    <w:rsid w:val="004064F0"/>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CCE"/>
    <w:rsid w:val="00410DA8"/>
    <w:rsid w:val="00410DD2"/>
    <w:rsid w:val="00410E1F"/>
    <w:rsid w:val="0041149A"/>
    <w:rsid w:val="00411C83"/>
    <w:rsid w:val="00411E93"/>
    <w:rsid w:val="00411EF6"/>
    <w:rsid w:val="0041251F"/>
    <w:rsid w:val="004126E2"/>
    <w:rsid w:val="00412791"/>
    <w:rsid w:val="00412828"/>
    <w:rsid w:val="00412853"/>
    <w:rsid w:val="00412B61"/>
    <w:rsid w:val="00412FBD"/>
    <w:rsid w:val="004130BB"/>
    <w:rsid w:val="004136DE"/>
    <w:rsid w:val="004137DD"/>
    <w:rsid w:val="00413B56"/>
    <w:rsid w:val="00413C22"/>
    <w:rsid w:val="00413CDA"/>
    <w:rsid w:val="00413EE1"/>
    <w:rsid w:val="004141A4"/>
    <w:rsid w:val="00414421"/>
    <w:rsid w:val="004146CF"/>
    <w:rsid w:val="004148F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52B"/>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CFB"/>
    <w:rsid w:val="00431FC5"/>
    <w:rsid w:val="00432150"/>
    <w:rsid w:val="00432236"/>
    <w:rsid w:val="00432455"/>
    <w:rsid w:val="0043250A"/>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63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70F"/>
    <w:rsid w:val="00445846"/>
    <w:rsid w:val="0044645F"/>
    <w:rsid w:val="0044651C"/>
    <w:rsid w:val="00446545"/>
    <w:rsid w:val="0044684B"/>
    <w:rsid w:val="004468E9"/>
    <w:rsid w:val="00446C70"/>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A21"/>
    <w:rsid w:val="00462BDA"/>
    <w:rsid w:val="004635FA"/>
    <w:rsid w:val="00463717"/>
    <w:rsid w:val="00463740"/>
    <w:rsid w:val="00463946"/>
    <w:rsid w:val="00463956"/>
    <w:rsid w:val="00463DC0"/>
    <w:rsid w:val="00463E75"/>
    <w:rsid w:val="00463E7E"/>
    <w:rsid w:val="004642FF"/>
    <w:rsid w:val="00464458"/>
    <w:rsid w:val="00464474"/>
    <w:rsid w:val="0046453A"/>
    <w:rsid w:val="00464554"/>
    <w:rsid w:val="00464642"/>
    <w:rsid w:val="004647FC"/>
    <w:rsid w:val="00464D57"/>
    <w:rsid w:val="00464EB2"/>
    <w:rsid w:val="00464FAA"/>
    <w:rsid w:val="00465394"/>
    <w:rsid w:val="00465436"/>
    <w:rsid w:val="00465702"/>
    <w:rsid w:val="00465F0A"/>
    <w:rsid w:val="00466786"/>
    <w:rsid w:val="004667C0"/>
    <w:rsid w:val="004669E2"/>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4C41"/>
    <w:rsid w:val="00475023"/>
    <w:rsid w:val="004751E8"/>
    <w:rsid w:val="0047546B"/>
    <w:rsid w:val="00475735"/>
    <w:rsid w:val="0047577E"/>
    <w:rsid w:val="004760BF"/>
    <w:rsid w:val="0047639E"/>
    <w:rsid w:val="004763B2"/>
    <w:rsid w:val="0047674E"/>
    <w:rsid w:val="00476B0D"/>
    <w:rsid w:val="00476F2B"/>
    <w:rsid w:val="004776C5"/>
    <w:rsid w:val="004777BE"/>
    <w:rsid w:val="00477FDC"/>
    <w:rsid w:val="00480506"/>
    <w:rsid w:val="00480650"/>
    <w:rsid w:val="00480726"/>
    <w:rsid w:val="00480795"/>
    <w:rsid w:val="00480953"/>
    <w:rsid w:val="00480A00"/>
    <w:rsid w:val="00480B23"/>
    <w:rsid w:val="00481027"/>
    <w:rsid w:val="00481562"/>
    <w:rsid w:val="0048162A"/>
    <w:rsid w:val="00481A5E"/>
    <w:rsid w:val="00481D24"/>
    <w:rsid w:val="00481E40"/>
    <w:rsid w:val="0048240F"/>
    <w:rsid w:val="004826C7"/>
    <w:rsid w:val="0048286D"/>
    <w:rsid w:val="004833B7"/>
    <w:rsid w:val="00483466"/>
    <w:rsid w:val="004834B6"/>
    <w:rsid w:val="00483533"/>
    <w:rsid w:val="00483A70"/>
    <w:rsid w:val="00483CC4"/>
    <w:rsid w:val="00483D8E"/>
    <w:rsid w:val="00483E78"/>
    <w:rsid w:val="00484102"/>
    <w:rsid w:val="0048430D"/>
    <w:rsid w:val="0048448B"/>
    <w:rsid w:val="00484851"/>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EB5"/>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100A"/>
    <w:rsid w:val="004B1F99"/>
    <w:rsid w:val="004B2418"/>
    <w:rsid w:val="004B253C"/>
    <w:rsid w:val="004B26B2"/>
    <w:rsid w:val="004B28FD"/>
    <w:rsid w:val="004B29BB"/>
    <w:rsid w:val="004B2B15"/>
    <w:rsid w:val="004B2D10"/>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25"/>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A4D"/>
    <w:rsid w:val="004C4FDC"/>
    <w:rsid w:val="004C52DD"/>
    <w:rsid w:val="004C5DE4"/>
    <w:rsid w:val="004C620E"/>
    <w:rsid w:val="004C62B8"/>
    <w:rsid w:val="004C6321"/>
    <w:rsid w:val="004C6534"/>
    <w:rsid w:val="004C666C"/>
    <w:rsid w:val="004C6D03"/>
    <w:rsid w:val="004C6DAC"/>
    <w:rsid w:val="004C6E43"/>
    <w:rsid w:val="004C7321"/>
    <w:rsid w:val="004C7740"/>
    <w:rsid w:val="004C786E"/>
    <w:rsid w:val="004C7870"/>
    <w:rsid w:val="004C7901"/>
    <w:rsid w:val="004C79AF"/>
    <w:rsid w:val="004C7A4F"/>
    <w:rsid w:val="004C7AC7"/>
    <w:rsid w:val="004C7B5D"/>
    <w:rsid w:val="004C7C2A"/>
    <w:rsid w:val="004C7E10"/>
    <w:rsid w:val="004C7E20"/>
    <w:rsid w:val="004C7F1E"/>
    <w:rsid w:val="004C7FD6"/>
    <w:rsid w:val="004D0495"/>
    <w:rsid w:val="004D0658"/>
    <w:rsid w:val="004D077B"/>
    <w:rsid w:val="004D0E3F"/>
    <w:rsid w:val="004D1646"/>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D2E"/>
    <w:rsid w:val="004D6EF1"/>
    <w:rsid w:val="004D706E"/>
    <w:rsid w:val="004D70C1"/>
    <w:rsid w:val="004D7A19"/>
    <w:rsid w:val="004D7B4A"/>
    <w:rsid w:val="004D7C36"/>
    <w:rsid w:val="004D7DB9"/>
    <w:rsid w:val="004E0414"/>
    <w:rsid w:val="004E0888"/>
    <w:rsid w:val="004E0A0A"/>
    <w:rsid w:val="004E0BA1"/>
    <w:rsid w:val="004E1354"/>
    <w:rsid w:val="004E1A3E"/>
    <w:rsid w:val="004E215B"/>
    <w:rsid w:val="004E2381"/>
    <w:rsid w:val="004E285D"/>
    <w:rsid w:val="004E2923"/>
    <w:rsid w:val="004E29B6"/>
    <w:rsid w:val="004E2F70"/>
    <w:rsid w:val="004E30B9"/>
    <w:rsid w:val="004E3202"/>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5EF"/>
    <w:rsid w:val="004F5849"/>
    <w:rsid w:val="004F5C74"/>
    <w:rsid w:val="004F5CEC"/>
    <w:rsid w:val="004F5EDE"/>
    <w:rsid w:val="004F62E7"/>
    <w:rsid w:val="004F67D2"/>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7FA"/>
    <w:rsid w:val="005139F5"/>
    <w:rsid w:val="00513A6C"/>
    <w:rsid w:val="00513BC6"/>
    <w:rsid w:val="00513D9C"/>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42D"/>
    <w:rsid w:val="00525687"/>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4351"/>
    <w:rsid w:val="00534656"/>
    <w:rsid w:val="00534CC3"/>
    <w:rsid w:val="00534D2F"/>
    <w:rsid w:val="00534D96"/>
    <w:rsid w:val="00534E14"/>
    <w:rsid w:val="00535083"/>
    <w:rsid w:val="0053509C"/>
    <w:rsid w:val="0053561D"/>
    <w:rsid w:val="00535832"/>
    <w:rsid w:val="005359D5"/>
    <w:rsid w:val="00535DB1"/>
    <w:rsid w:val="0053612A"/>
    <w:rsid w:val="00536416"/>
    <w:rsid w:val="005364F1"/>
    <w:rsid w:val="0053666D"/>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9E6"/>
    <w:rsid w:val="00540CCF"/>
    <w:rsid w:val="00540FC0"/>
    <w:rsid w:val="00541220"/>
    <w:rsid w:val="005413DD"/>
    <w:rsid w:val="005418EA"/>
    <w:rsid w:val="00541BB9"/>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54C"/>
    <w:rsid w:val="0055465D"/>
    <w:rsid w:val="0055468C"/>
    <w:rsid w:val="00554945"/>
    <w:rsid w:val="0055497B"/>
    <w:rsid w:val="00554E90"/>
    <w:rsid w:val="00555088"/>
    <w:rsid w:val="00555219"/>
    <w:rsid w:val="00555237"/>
    <w:rsid w:val="00555276"/>
    <w:rsid w:val="005555A7"/>
    <w:rsid w:val="0055582F"/>
    <w:rsid w:val="005559B6"/>
    <w:rsid w:val="00555A2B"/>
    <w:rsid w:val="00555B33"/>
    <w:rsid w:val="00555D8F"/>
    <w:rsid w:val="00555D94"/>
    <w:rsid w:val="00555FBD"/>
    <w:rsid w:val="005560C2"/>
    <w:rsid w:val="00556147"/>
    <w:rsid w:val="005562C8"/>
    <w:rsid w:val="005567DF"/>
    <w:rsid w:val="005568EB"/>
    <w:rsid w:val="00556AC1"/>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E3D"/>
    <w:rsid w:val="00565703"/>
    <w:rsid w:val="0056594A"/>
    <w:rsid w:val="00565E39"/>
    <w:rsid w:val="0056608A"/>
    <w:rsid w:val="00566319"/>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F17"/>
    <w:rsid w:val="0058025C"/>
    <w:rsid w:val="0058032E"/>
    <w:rsid w:val="005805A6"/>
    <w:rsid w:val="00580615"/>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07E"/>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64B"/>
    <w:rsid w:val="0058677E"/>
    <w:rsid w:val="0058688F"/>
    <w:rsid w:val="00586B37"/>
    <w:rsid w:val="00586B7F"/>
    <w:rsid w:val="00586B93"/>
    <w:rsid w:val="0058764B"/>
    <w:rsid w:val="0058789F"/>
    <w:rsid w:val="00587AE4"/>
    <w:rsid w:val="00587B46"/>
    <w:rsid w:val="005900AA"/>
    <w:rsid w:val="00590136"/>
    <w:rsid w:val="005901B6"/>
    <w:rsid w:val="005904F1"/>
    <w:rsid w:val="00590634"/>
    <w:rsid w:val="00590E98"/>
    <w:rsid w:val="00591153"/>
    <w:rsid w:val="0059119E"/>
    <w:rsid w:val="005915A9"/>
    <w:rsid w:val="0059165D"/>
    <w:rsid w:val="00591790"/>
    <w:rsid w:val="00591A89"/>
    <w:rsid w:val="0059240F"/>
    <w:rsid w:val="00592673"/>
    <w:rsid w:val="0059280F"/>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D90"/>
    <w:rsid w:val="00596EF7"/>
    <w:rsid w:val="00596F6B"/>
    <w:rsid w:val="00596FB3"/>
    <w:rsid w:val="00597142"/>
    <w:rsid w:val="0059794C"/>
    <w:rsid w:val="005A0348"/>
    <w:rsid w:val="005A03C3"/>
    <w:rsid w:val="005A0448"/>
    <w:rsid w:val="005A044F"/>
    <w:rsid w:val="005A05C1"/>
    <w:rsid w:val="005A0645"/>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8C"/>
    <w:rsid w:val="005B0D00"/>
    <w:rsid w:val="005B0EAE"/>
    <w:rsid w:val="005B1108"/>
    <w:rsid w:val="005B1184"/>
    <w:rsid w:val="005B12C7"/>
    <w:rsid w:val="005B131A"/>
    <w:rsid w:val="005B1396"/>
    <w:rsid w:val="005B1DFC"/>
    <w:rsid w:val="005B2100"/>
    <w:rsid w:val="005B2115"/>
    <w:rsid w:val="005B24D1"/>
    <w:rsid w:val="005B2812"/>
    <w:rsid w:val="005B2999"/>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0BA"/>
    <w:rsid w:val="005B5288"/>
    <w:rsid w:val="005B5354"/>
    <w:rsid w:val="005B5879"/>
    <w:rsid w:val="005B5BAC"/>
    <w:rsid w:val="005B6107"/>
    <w:rsid w:val="005B65A5"/>
    <w:rsid w:val="005B6899"/>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BB4"/>
    <w:rsid w:val="005C3C0C"/>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D46"/>
    <w:rsid w:val="005D1597"/>
    <w:rsid w:val="005D1638"/>
    <w:rsid w:val="005D17A3"/>
    <w:rsid w:val="005D1D42"/>
    <w:rsid w:val="005D1EE5"/>
    <w:rsid w:val="005D2283"/>
    <w:rsid w:val="005D271D"/>
    <w:rsid w:val="005D2776"/>
    <w:rsid w:val="005D279C"/>
    <w:rsid w:val="005D292B"/>
    <w:rsid w:val="005D2948"/>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40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C50"/>
    <w:rsid w:val="005F1E27"/>
    <w:rsid w:val="005F2063"/>
    <w:rsid w:val="005F2194"/>
    <w:rsid w:val="005F2206"/>
    <w:rsid w:val="005F24D5"/>
    <w:rsid w:val="005F272E"/>
    <w:rsid w:val="005F275F"/>
    <w:rsid w:val="005F293D"/>
    <w:rsid w:val="005F2942"/>
    <w:rsid w:val="005F2E08"/>
    <w:rsid w:val="005F3361"/>
    <w:rsid w:val="005F344B"/>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DAF"/>
    <w:rsid w:val="005F609B"/>
    <w:rsid w:val="005F61D8"/>
    <w:rsid w:val="005F6793"/>
    <w:rsid w:val="005F687D"/>
    <w:rsid w:val="005F6DC6"/>
    <w:rsid w:val="005F71D3"/>
    <w:rsid w:val="005F790E"/>
    <w:rsid w:val="005F7BDA"/>
    <w:rsid w:val="005F7C39"/>
    <w:rsid w:val="005F7D32"/>
    <w:rsid w:val="005F7FF2"/>
    <w:rsid w:val="005F7FFC"/>
    <w:rsid w:val="006000B8"/>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2DEC"/>
    <w:rsid w:val="0062302D"/>
    <w:rsid w:val="006230FA"/>
    <w:rsid w:val="00623186"/>
    <w:rsid w:val="006231D9"/>
    <w:rsid w:val="006233F1"/>
    <w:rsid w:val="006234A8"/>
    <w:rsid w:val="00623C25"/>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2"/>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639"/>
    <w:rsid w:val="00633D18"/>
    <w:rsid w:val="00633E7D"/>
    <w:rsid w:val="00633F6F"/>
    <w:rsid w:val="006340ED"/>
    <w:rsid w:val="00634207"/>
    <w:rsid w:val="0063437A"/>
    <w:rsid w:val="006345D3"/>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196"/>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3FA4"/>
    <w:rsid w:val="00654121"/>
    <w:rsid w:val="0065433D"/>
    <w:rsid w:val="00654588"/>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922"/>
    <w:rsid w:val="00664D51"/>
    <w:rsid w:val="00664DFA"/>
    <w:rsid w:val="00664DFF"/>
    <w:rsid w:val="00664E43"/>
    <w:rsid w:val="00665257"/>
    <w:rsid w:val="00665275"/>
    <w:rsid w:val="00665676"/>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5064"/>
    <w:rsid w:val="0067525E"/>
    <w:rsid w:val="006753C3"/>
    <w:rsid w:val="006754F5"/>
    <w:rsid w:val="006757F7"/>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2"/>
    <w:rsid w:val="006818CE"/>
    <w:rsid w:val="006819B1"/>
    <w:rsid w:val="00681DBD"/>
    <w:rsid w:val="00681E96"/>
    <w:rsid w:val="00682023"/>
    <w:rsid w:val="00682107"/>
    <w:rsid w:val="006823AF"/>
    <w:rsid w:val="0068247A"/>
    <w:rsid w:val="0068267F"/>
    <w:rsid w:val="006829A8"/>
    <w:rsid w:val="00682AA5"/>
    <w:rsid w:val="00683104"/>
    <w:rsid w:val="00683424"/>
    <w:rsid w:val="006836A1"/>
    <w:rsid w:val="0068399C"/>
    <w:rsid w:val="00683A1C"/>
    <w:rsid w:val="00683B04"/>
    <w:rsid w:val="0068415F"/>
    <w:rsid w:val="0068436F"/>
    <w:rsid w:val="00684491"/>
    <w:rsid w:val="00684586"/>
    <w:rsid w:val="00684CE2"/>
    <w:rsid w:val="00684E3A"/>
    <w:rsid w:val="00685534"/>
    <w:rsid w:val="0068580E"/>
    <w:rsid w:val="00685A1B"/>
    <w:rsid w:val="00685D24"/>
    <w:rsid w:val="00685DB8"/>
    <w:rsid w:val="00685F40"/>
    <w:rsid w:val="006861B7"/>
    <w:rsid w:val="0068628E"/>
    <w:rsid w:val="006864BD"/>
    <w:rsid w:val="006868F7"/>
    <w:rsid w:val="00686999"/>
    <w:rsid w:val="00687153"/>
    <w:rsid w:val="006873B0"/>
    <w:rsid w:val="0068787E"/>
    <w:rsid w:val="0068793F"/>
    <w:rsid w:val="00687DC4"/>
    <w:rsid w:val="00687F89"/>
    <w:rsid w:val="00687FD6"/>
    <w:rsid w:val="006900F0"/>
    <w:rsid w:val="00690577"/>
    <w:rsid w:val="00690981"/>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CE8"/>
    <w:rsid w:val="00696E96"/>
    <w:rsid w:val="00697127"/>
    <w:rsid w:val="0069726F"/>
    <w:rsid w:val="00697329"/>
    <w:rsid w:val="006975FF"/>
    <w:rsid w:val="00697BA9"/>
    <w:rsid w:val="006A0015"/>
    <w:rsid w:val="006A0090"/>
    <w:rsid w:val="006A02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234"/>
    <w:rsid w:val="006A3733"/>
    <w:rsid w:val="006A3862"/>
    <w:rsid w:val="006A3A5B"/>
    <w:rsid w:val="006A3A6A"/>
    <w:rsid w:val="006A3C12"/>
    <w:rsid w:val="006A3DC4"/>
    <w:rsid w:val="006A4013"/>
    <w:rsid w:val="006A4338"/>
    <w:rsid w:val="006A480F"/>
    <w:rsid w:val="006A4872"/>
    <w:rsid w:val="006A48FC"/>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9EC"/>
    <w:rsid w:val="006A7DCD"/>
    <w:rsid w:val="006A7F0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8F7"/>
    <w:rsid w:val="006C0A14"/>
    <w:rsid w:val="006C10CE"/>
    <w:rsid w:val="006C15B5"/>
    <w:rsid w:val="006C1A33"/>
    <w:rsid w:val="006C1C3F"/>
    <w:rsid w:val="006C20B6"/>
    <w:rsid w:val="006C215D"/>
    <w:rsid w:val="006C2420"/>
    <w:rsid w:val="006C26D8"/>
    <w:rsid w:val="006C2981"/>
    <w:rsid w:val="006C2EAA"/>
    <w:rsid w:val="006C317E"/>
    <w:rsid w:val="006C3595"/>
    <w:rsid w:val="006C372D"/>
    <w:rsid w:val="006C3B35"/>
    <w:rsid w:val="006C421A"/>
    <w:rsid w:val="006C4458"/>
    <w:rsid w:val="006C4CEB"/>
    <w:rsid w:val="006C4E85"/>
    <w:rsid w:val="006C531E"/>
    <w:rsid w:val="006C53D9"/>
    <w:rsid w:val="006C581D"/>
    <w:rsid w:val="006C58A5"/>
    <w:rsid w:val="006C5940"/>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1"/>
    <w:rsid w:val="006E0EDF"/>
    <w:rsid w:val="006E1226"/>
    <w:rsid w:val="006E1261"/>
    <w:rsid w:val="006E127B"/>
    <w:rsid w:val="006E1450"/>
    <w:rsid w:val="006E17D0"/>
    <w:rsid w:val="006E1958"/>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67D1"/>
    <w:rsid w:val="006E73CF"/>
    <w:rsid w:val="006E75B7"/>
    <w:rsid w:val="006E79ED"/>
    <w:rsid w:val="006F024D"/>
    <w:rsid w:val="006F02DF"/>
    <w:rsid w:val="006F02FB"/>
    <w:rsid w:val="006F034D"/>
    <w:rsid w:val="006F04D9"/>
    <w:rsid w:val="006F0AB9"/>
    <w:rsid w:val="006F0C6F"/>
    <w:rsid w:val="006F11CB"/>
    <w:rsid w:val="006F17A6"/>
    <w:rsid w:val="006F1A6F"/>
    <w:rsid w:val="006F1D99"/>
    <w:rsid w:val="006F1D9A"/>
    <w:rsid w:val="006F208E"/>
    <w:rsid w:val="006F20A1"/>
    <w:rsid w:val="006F20CA"/>
    <w:rsid w:val="006F21B2"/>
    <w:rsid w:val="006F229E"/>
    <w:rsid w:val="006F23FC"/>
    <w:rsid w:val="006F29E5"/>
    <w:rsid w:val="006F2E5D"/>
    <w:rsid w:val="006F2EA1"/>
    <w:rsid w:val="006F3247"/>
    <w:rsid w:val="006F33E4"/>
    <w:rsid w:val="006F347B"/>
    <w:rsid w:val="006F3515"/>
    <w:rsid w:val="006F37FC"/>
    <w:rsid w:val="006F390C"/>
    <w:rsid w:val="006F4519"/>
    <w:rsid w:val="006F45AB"/>
    <w:rsid w:val="006F4803"/>
    <w:rsid w:val="006F483B"/>
    <w:rsid w:val="006F4B24"/>
    <w:rsid w:val="006F57B4"/>
    <w:rsid w:val="006F5963"/>
    <w:rsid w:val="006F66AF"/>
    <w:rsid w:val="006F7031"/>
    <w:rsid w:val="006F70D3"/>
    <w:rsid w:val="006F71FF"/>
    <w:rsid w:val="006F7802"/>
    <w:rsid w:val="006F7AA8"/>
    <w:rsid w:val="007001A8"/>
    <w:rsid w:val="007002FD"/>
    <w:rsid w:val="007003EA"/>
    <w:rsid w:val="00700404"/>
    <w:rsid w:val="0070059B"/>
    <w:rsid w:val="00700B12"/>
    <w:rsid w:val="00700CBF"/>
    <w:rsid w:val="007010E8"/>
    <w:rsid w:val="0070169F"/>
    <w:rsid w:val="00701A75"/>
    <w:rsid w:val="00701BA9"/>
    <w:rsid w:val="00701C0C"/>
    <w:rsid w:val="00701C40"/>
    <w:rsid w:val="00701C68"/>
    <w:rsid w:val="00701EBC"/>
    <w:rsid w:val="007023B3"/>
    <w:rsid w:val="00702877"/>
    <w:rsid w:val="00702EA5"/>
    <w:rsid w:val="00703021"/>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07F5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285"/>
    <w:rsid w:val="007135CA"/>
    <w:rsid w:val="00713767"/>
    <w:rsid w:val="00713D53"/>
    <w:rsid w:val="00713DA7"/>
    <w:rsid w:val="00713E3C"/>
    <w:rsid w:val="00713EBC"/>
    <w:rsid w:val="00713ECC"/>
    <w:rsid w:val="007143AF"/>
    <w:rsid w:val="00714918"/>
    <w:rsid w:val="00714F69"/>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AE8"/>
    <w:rsid w:val="00717E58"/>
    <w:rsid w:val="00717E63"/>
    <w:rsid w:val="00720450"/>
    <w:rsid w:val="00720633"/>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545"/>
    <w:rsid w:val="00732A3A"/>
    <w:rsid w:val="00732F0B"/>
    <w:rsid w:val="00732F34"/>
    <w:rsid w:val="00733219"/>
    <w:rsid w:val="007334A3"/>
    <w:rsid w:val="007334C5"/>
    <w:rsid w:val="00733A14"/>
    <w:rsid w:val="00734356"/>
    <w:rsid w:val="00734A5A"/>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92A"/>
    <w:rsid w:val="00741B0C"/>
    <w:rsid w:val="00741B26"/>
    <w:rsid w:val="00741DCC"/>
    <w:rsid w:val="00742263"/>
    <w:rsid w:val="00742341"/>
    <w:rsid w:val="00742548"/>
    <w:rsid w:val="0074283E"/>
    <w:rsid w:val="00742ACF"/>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402"/>
    <w:rsid w:val="00753562"/>
    <w:rsid w:val="0075391C"/>
    <w:rsid w:val="00753BD7"/>
    <w:rsid w:val="007546C5"/>
    <w:rsid w:val="00754AA2"/>
    <w:rsid w:val="00754C3B"/>
    <w:rsid w:val="00755136"/>
    <w:rsid w:val="00755194"/>
    <w:rsid w:val="007554AD"/>
    <w:rsid w:val="00755B12"/>
    <w:rsid w:val="00755C16"/>
    <w:rsid w:val="00755E2D"/>
    <w:rsid w:val="0075635A"/>
    <w:rsid w:val="007563E6"/>
    <w:rsid w:val="00756638"/>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3E7"/>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3"/>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598"/>
    <w:rsid w:val="00793876"/>
    <w:rsid w:val="00793898"/>
    <w:rsid w:val="00793E04"/>
    <w:rsid w:val="00793F05"/>
    <w:rsid w:val="00793F73"/>
    <w:rsid w:val="00794067"/>
    <w:rsid w:val="0079423E"/>
    <w:rsid w:val="0079441E"/>
    <w:rsid w:val="0079456C"/>
    <w:rsid w:val="00794823"/>
    <w:rsid w:val="00794D87"/>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33"/>
    <w:rsid w:val="00797BBC"/>
    <w:rsid w:val="007A0326"/>
    <w:rsid w:val="007A0661"/>
    <w:rsid w:val="007A086D"/>
    <w:rsid w:val="007A08F6"/>
    <w:rsid w:val="007A0AA3"/>
    <w:rsid w:val="007A0B1E"/>
    <w:rsid w:val="007A0D05"/>
    <w:rsid w:val="007A11E8"/>
    <w:rsid w:val="007A1F36"/>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4B"/>
    <w:rsid w:val="007A5FDE"/>
    <w:rsid w:val="007A6177"/>
    <w:rsid w:val="007A652E"/>
    <w:rsid w:val="007A66C1"/>
    <w:rsid w:val="007A6E59"/>
    <w:rsid w:val="007A7022"/>
    <w:rsid w:val="007A7266"/>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4AA"/>
    <w:rsid w:val="007B16BD"/>
    <w:rsid w:val="007B17B5"/>
    <w:rsid w:val="007B1865"/>
    <w:rsid w:val="007B1A9A"/>
    <w:rsid w:val="007B1E0E"/>
    <w:rsid w:val="007B211F"/>
    <w:rsid w:val="007B234D"/>
    <w:rsid w:val="007B2534"/>
    <w:rsid w:val="007B25F0"/>
    <w:rsid w:val="007B2866"/>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44"/>
    <w:rsid w:val="007B4965"/>
    <w:rsid w:val="007B4F25"/>
    <w:rsid w:val="007B4F65"/>
    <w:rsid w:val="007B4F7F"/>
    <w:rsid w:val="007B5073"/>
    <w:rsid w:val="007B5403"/>
    <w:rsid w:val="007B5437"/>
    <w:rsid w:val="007B5619"/>
    <w:rsid w:val="007B5E4C"/>
    <w:rsid w:val="007B6583"/>
    <w:rsid w:val="007B6B9A"/>
    <w:rsid w:val="007B7102"/>
    <w:rsid w:val="007B7227"/>
    <w:rsid w:val="007B77FC"/>
    <w:rsid w:val="007B7E2C"/>
    <w:rsid w:val="007C019D"/>
    <w:rsid w:val="007C01E7"/>
    <w:rsid w:val="007C045C"/>
    <w:rsid w:val="007C0619"/>
    <w:rsid w:val="007C0976"/>
    <w:rsid w:val="007C0A66"/>
    <w:rsid w:val="007C0C5A"/>
    <w:rsid w:val="007C0C60"/>
    <w:rsid w:val="007C0C89"/>
    <w:rsid w:val="007C1209"/>
    <w:rsid w:val="007C1299"/>
    <w:rsid w:val="007C14FB"/>
    <w:rsid w:val="007C1905"/>
    <w:rsid w:val="007C1970"/>
    <w:rsid w:val="007C1974"/>
    <w:rsid w:val="007C1ECB"/>
    <w:rsid w:val="007C1F01"/>
    <w:rsid w:val="007C2116"/>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331"/>
    <w:rsid w:val="007C438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9A4"/>
    <w:rsid w:val="007D2D13"/>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C0"/>
    <w:rsid w:val="007F11F6"/>
    <w:rsid w:val="007F15C8"/>
    <w:rsid w:val="007F1814"/>
    <w:rsid w:val="007F189E"/>
    <w:rsid w:val="007F1909"/>
    <w:rsid w:val="007F1CBA"/>
    <w:rsid w:val="007F1CEF"/>
    <w:rsid w:val="007F1FE3"/>
    <w:rsid w:val="007F2471"/>
    <w:rsid w:val="007F27A2"/>
    <w:rsid w:val="007F284E"/>
    <w:rsid w:val="007F2A38"/>
    <w:rsid w:val="007F2C1B"/>
    <w:rsid w:val="007F311B"/>
    <w:rsid w:val="007F34FC"/>
    <w:rsid w:val="007F37C2"/>
    <w:rsid w:val="007F3D11"/>
    <w:rsid w:val="007F3D81"/>
    <w:rsid w:val="007F3DE8"/>
    <w:rsid w:val="007F3F96"/>
    <w:rsid w:val="007F4172"/>
    <w:rsid w:val="007F4C4F"/>
    <w:rsid w:val="007F4ECD"/>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DAC"/>
    <w:rsid w:val="008003E1"/>
    <w:rsid w:val="008006ED"/>
    <w:rsid w:val="00800969"/>
    <w:rsid w:val="00800CEC"/>
    <w:rsid w:val="00800DE0"/>
    <w:rsid w:val="00800F6F"/>
    <w:rsid w:val="00800FE9"/>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A00"/>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50"/>
    <w:rsid w:val="00814FA2"/>
    <w:rsid w:val="0081522D"/>
    <w:rsid w:val="008152DB"/>
    <w:rsid w:val="008152F4"/>
    <w:rsid w:val="00815584"/>
    <w:rsid w:val="008155B4"/>
    <w:rsid w:val="008157A5"/>
    <w:rsid w:val="00815D5F"/>
    <w:rsid w:val="00815E47"/>
    <w:rsid w:val="00816082"/>
    <w:rsid w:val="0081618D"/>
    <w:rsid w:val="00816310"/>
    <w:rsid w:val="008163F4"/>
    <w:rsid w:val="0081657B"/>
    <w:rsid w:val="0081665B"/>
    <w:rsid w:val="00816848"/>
    <w:rsid w:val="00816852"/>
    <w:rsid w:val="008168B3"/>
    <w:rsid w:val="00816B06"/>
    <w:rsid w:val="00816BCA"/>
    <w:rsid w:val="00816D7A"/>
    <w:rsid w:val="00816FB5"/>
    <w:rsid w:val="00817669"/>
    <w:rsid w:val="00817745"/>
    <w:rsid w:val="00817910"/>
    <w:rsid w:val="008179B6"/>
    <w:rsid w:val="00817D62"/>
    <w:rsid w:val="00817EB9"/>
    <w:rsid w:val="00817FCE"/>
    <w:rsid w:val="00820315"/>
    <w:rsid w:val="00820B6D"/>
    <w:rsid w:val="00820D12"/>
    <w:rsid w:val="00820FD7"/>
    <w:rsid w:val="0082100A"/>
    <w:rsid w:val="008211E1"/>
    <w:rsid w:val="008212E4"/>
    <w:rsid w:val="00821990"/>
    <w:rsid w:val="00821F00"/>
    <w:rsid w:val="00822051"/>
    <w:rsid w:val="008222BE"/>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A49"/>
    <w:rsid w:val="00840C78"/>
    <w:rsid w:val="00840CE2"/>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2"/>
    <w:rsid w:val="008551D5"/>
    <w:rsid w:val="0085538F"/>
    <w:rsid w:val="008554C2"/>
    <w:rsid w:val="00855537"/>
    <w:rsid w:val="00855680"/>
    <w:rsid w:val="00855886"/>
    <w:rsid w:val="008558FF"/>
    <w:rsid w:val="00855BCF"/>
    <w:rsid w:val="00855D59"/>
    <w:rsid w:val="008561B3"/>
    <w:rsid w:val="008566FA"/>
    <w:rsid w:val="00856857"/>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9D"/>
    <w:rsid w:val="0086138B"/>
    <w:rsid w:val="0086178A"/>
    <w:rsid w:val="00861A9B"/>
    <w:rsid w:val="00861AD3"/>
    <w:rsid w:val="00861DC0"/>
    <w:rsid w:val="00861DC9"/>
    <w:rsid w:val="0086236F"/>
    <w:rsid w:val="00862AB5"/>
    <w:rsid w:val="00862D31"/>
    <w:rsid w:val="00862F75"/>
    <w:rsid w:val="00863752"/>
    <w:rsid w:val="00863949"/>
    <w:rsid w:val="00863AA3"/>
    <w:rsid w:val="00863D05"/>
    <w:rsid w:val="00863EB2"/>
    <w:rsid w:val="0086401E"/>
    <w:rsid w:val="00864043"/>
    <w:rsid w:val="008641BD"/>
    <w:rsid w:val="008645F3"/>
    <w:rsid w:val="008661F7"/>
    <w:rsid w:val="00866499"/>
    <w:rsid w:val="0086665A"/>
    <w:rsid w:val="008667F8"/>
    <w:rsid w:val="0086693C"/>
    <w:rsid w:val="00866D5F"/>
    <w:rsid w:val="00866E26"/>
    <w:rsid w:val="0086780A"/>
    <w:rsid w:val="00867941"/>
    <w:rsid w:val="00867A0C"/>
    <w:rsid w:val="00867E56"/>
    <w:rsid w:val="0087021A"/>
    <w:rsid w:val="00870280"/>
    <w:rsid w:val="008702F4"/>
    <w:rsid w:val="008703CF"/>
    <w:rsid w:val="00870612"/>
    <w:rsid w:val="00870666"/>
    <w:rsid w:val="00870820"/>
    <w:rsid w:val="00870A19"/>
    <w:rsid w:val="00870B16"/>
    <w:rsid w:val="00870E64"/>
    <w:rsid w:val="00871157"/>
    <w:rsid w:val="008712F6"/>
    <w:rsid w:val="008713E7"/>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358"/>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BD6"/>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D42"/>
    <w:rsid w:val="008A5E34"/>
    <w:rsid w:val="008A633B"/>
    <w:rsid w:val="008A6717"/>
    <w:rsid w:val="008A677C"/>
    <w:rsid w:val="008A6B8C"/>
    <w:rsid w:val="008A7059"/>
    <w:rsid w:val="008A71CE"/>
    <w:rsid w:val="008A74FD"/>
    <w:rsid w:val="008A79E0"/>
    <w:rsid w:val="008A7F30"/>
    <w:rsid w:val="008B0EE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E54"/>
    <w:rsid w:val="008B538E"/>
    <w:rsid w:val="008B56DD"/>
    <w:rsid w:val="008B5701"/>
    <w:rsid w:val="008B5B08"/>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1BE"/>
    <w:rsid w:val="008C03BD"/>
    <w:rsid w:val="008C04DC"/>
    <w:rsid w:val="008C055D"/>
    <w:rsid w:val="008C0D77"/>
    <w:rsid w:val="008C0ECB"/>
    <w:rsid w:val="008C10F2"/>
    <w:rsid w:val="008C1153"/>
    <w:rsid w:val="008C14A1"/>
    <w:rsid w:val="008C194E"/>
    <w:rsid w:val="008C1A01"/>
    <w:rsid w:val="008C1A29"/>
    <w:rsid w:val="008C1DDE"/>
    <w:rsid w:val="008C1E46"/>
    <w:rsid w:val="008C1E5D"/>
    <w:rsid w:val="008C21E0"/>
    <w:rsid w:val="008C242A"/>
    <w:rsid w:val="008C2BDC"/>
    <w:rsid w:val="008C2DDD"/>
    <w:rsid w:val="008C3289"/>
    <w:rsid w:val="008C3350"/>
    <w:rsid w:val="008C35FD"/>
    <w:rsid w:val="008C35FE"/>
    <w:rsid w:val="008C36C1"/>
    <w:rsid w:val="008C3A7D"/>
    <w:rsid w:val="008C3A85"/>
    <w:rsid w:val="008C3CBE"/>
    <w:rsid w:val="008C3D2E"/>
    <w:rsid w:val="008C4076"/>
    <w:rsid w:val="008C43D0"/>
    <w:rsid w:val="008C43F0"/>
    <w:rsid w:val="008C452A"/>
    <w:rsid w:val="008C466C"/>
    <w:rsid w:val="008C4D55"/>
    <w:rsid w:val="008C4F6B"/>
    <w:rsid w:val="008C5F6E"/>
    <w:rsid w:val="008C5FEB"/>
    <w:rsid w:val="008C603C"/>
    <w:rsid w:val="008C648F"/>
    <w:rsid w:val="008C69F0"/>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3D68"/>
    <w:rsid w:val="008D4AAF"/>
    <w:rsid w:val="008D4AD9"/>
    <w:rsid w:val="008D4B36"/>
    <w:rsid w:val="008D4D56"/>
    <w:rsid w:val="008D4FB9"/>
    <w:rsid w:val="008D5204"/>
    <w:rsid w:val="008D5259"/>
    <w:rsid w:val="008D55BE"/>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0DBE"/>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20"/>
    <w:rsid w:val="008E44A0"/>
    <w:rsid w:val="008E4563"/>
    <w:rsid w:val="008E4DA5"/>
    <w:rsid w:val="008E4E11"/>
    <w:rsid w:val="008E4EC3"/>
    <w:rsid w:val="008E4F7E"/>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F6E"/>
    <w:rsid w:val="008F21A1"/>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5B3"/>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332"/>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8F3"/>
    <w:rsid w:val="00906C00"/>
    <w:rsid w:val="00906CB1"/>
    <w:rsid w:val="00906F1E"/>
    <w:rsid w:val="0090730C"/>
    <w:rsid w:val="00907520"/>
    <w:rsid w:val="0090763E"/>
    <w:rsid w:val="00907725"/>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4B6"/>
    <w:rsid w:val="00915513"/>
    <w:rsid w:val="00915637"/>
    <w:rsid w:val="00915B22"/>
    <w:rsid w:val="00915FB9"/>
    <w:rsid w:val="00915FF0"/>
    <w:rsid w:val="00916139"/>
    <w:rsid w:val="0091623B"/>
    <w:rsid w:val="00916449"/>
    <w:rsid w:val="009164D3"/>
    <w:rsid w:val="00916596"/>
    <w:rsid w:val="00916899"/>
    <w:rsid w:val="00916BD8"/>
    <w:rsid w:val="00916EC6"/>
    <w:rsid w:val="00916EF2"/>
    <w:rsid w:val="00916FA1"/>
    <w:rsid w:val="0091740A"/>
    <w:rsid w:val="00917658"/>
    <w:rsid w:val="009178C8"/>
    <w:rsid w:val="00917B83"/>
    <w:rsid w:val="0092024A"/>
    <w:rsid w:val="009202B7"/>
    <w:rsid w:val="009203F9"/>
    <w:rsid w:val="00920527"/>
    <w:rsid w:val="009205B2"/>
    <w:rsid w:val="0092086E"/>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C5D"/>
    <w:rsid w:val="0092417C"/>
    <w:rsid w:val="009247A6"/>
    <w:rsid w:val="00924A23"/>
    <w:rsid w:val="00924B7E"/>
    <w:rsid w:val="00925419"/>
    <w:rsid w:val="00925447"/>
    <w:rsid w:val="00925736"/>
    <w:rsid w:val="0092574F"/>
    <w:rsid w:val="00925B00"/>
    <w:rsid w:val="00926073"/>
    <w:rsid w:val="0092636A"/>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925"/>
    <w:rsid w:val="00933A0B"/>
    <w:rsid w:val="00933F34"/>
    <w:rsid w:val="00934079"/>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970"/>
    <w:rsid w:val="00943A68"/>
    <w:rsid w:val="00943CE5"/>
    <w:rsid w:val="00943D10"/>
    <w:rsid w:val="00943E96"/>
    <w:rsid w:val="00943F28"/>
    <w:rsid w:val="00944005"/>
    <w:rsid w:val="00944067"/>
    <w:rsid w:val="0094465B"/>
    <w:rsid w:val="00944846"/>
    <w:rsid w:val="0094495A"/>
    <w:rsid w:val="00945A71"/>
    <w:rsid w:val="00945D40"/>
    <w:rsid w:val="00945F1F"/>
    <w:rsid w:val="0094600B"/>
    <w:rsid w:val="0094636C"/>
    <w:rsid w:val="0094641A"/>
    <w:rsid w:val="00946428"/>
    <w:rsid w:val="009465F2"/>
    <w:rsid w:val="00946A6F"/>
    <w:rsid w:val="00946B07"/>
    <w:rsid w:val="00947083"/>
    <w:rsid w:val="0094749B"/>
    <w:rsid w:val="00947679"/>
    <w:rsid w:val="00947878"/>
    <w:rsid w:val="00947920"/>
    <w:rsid w:val="00947FCF"/>
    <w:rsid w:val="009500A2"/>
    <w:rsid w:val="009502AE"/>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04B"/>
    <w:rsid w:val="009620D2"/>
    <w:rsid w:val="009628D7"/>
    <w:rsid w:val="00962A95"/>
    <w:rsid w:val="00962EED"/>
    <w:rsid w:val="00962F3C"/>
    <w:rsid w:val="0096310D"/>
    <w:rsid w:val="00963113"/>
    <w:rsid w:val="0096347D"/>
    <w:rsid w:val="009636E4"/>
    <w:rsid w:val="00963916"/>
    <w:rsid w:val="00963A2A"/>
    <w:rsid w:val="00963B67"/>
    <w:rsid w:val="00964882"/>
    <w:rsid w:val="00964A54"/>
    <w:rsid w:val="00964BA6"/>
    <w:rsid w:val="00964D5D"/>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53"/>
    <w:rsid w:val="00971C6E"/>
    <w:rsid w:val="00971CCA"/>
    <w:rsid w:val="00972A19"/>
    <w:rsid w:val="009732AD"/>
    <w:rsid w:val="0097350D"/>
    <w:rsid w:val="009735C5"/>
    <w:rsid w:val="0097374F"/>
    <w:rsid w:val="00973956"/>
    <w:rsid w:val="00973BCD"/>
    <w:rsid w:val="00973D0A"/>
    <w:rsid w:val="00973D9A"/>
    <w:rsid w:val="00973DAB"/>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56F"/>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68B"/>
    <w:rsid w:val="00982848"/>
    <w:rsid w:val="00983A7C"/>
    <w:rsid w:val="00984052"/>
    <w:rsid w:val="00984450"/>
    <w:rsid w:val="009846AF"/>
    <w:rsid w:val="0098487E"/>
    <w:rsid w:val="00984AED"/>
    <w:rsid w:val="00984C3F"/>
    <w:rsid w:val="00984E6C"/>
    <w:rsid w:val="00984F91"/>
    <w:rsid w:val="00985174"/>
    <w:rsid w:val="0098535F"/>
    <w:rsid w:val="00985407"/>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31"/>
    <w:rsid w:val="00987189"/>
    <w:rsid w:val="009873A3"/>
    <w:rsid w:val="00987B15"/>
    <w:rsid w:val="00987E3F"/>
    <w:rsid w:val="00987E9C"/>
    <w:rsid w:val="00987F9F"/>
    <w:rsid w:val="00990218"/>
    <w:rsid w:val="009902A0"/>
    <w:rsid w:val="009903A4"/>
    <w:rsid w:val="0099047E"/>
    <w:rsid w:val="009904D5"/>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DD2"/>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107"/>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857"/>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DCB"/>
    <w:rsid w:val="009A77DC"/>
    <w:rsid w:val="009B013F"/>
    <w:rsid w:val="009B06F9"/>
    <w:rsid w:val="009B0760"/>
    <w:rsid w:val="009B08B8"/>
    <w:rsid w:val="009B0CD0"/>
    <w:rsid w:val="009B0E23"/>
    <w:rsid w:val="009B0FA5"/>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38A"/>
    <w:rsid w:val="009B45F6"/>
    <w:rsid w:val="009B4664"/>
    <w:rsid w:val="009B47FB"/>
    <w:rsid w:val="009B4A15"/>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702A"/>
    <w:rsid w:val="009B7040"/>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DE1"/>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33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7A"/>
    <w:rsid w:val="009D2989"/>
    <w:rsid w:val="009D29E0"/>
    <w:rsid w:val="009D2C3A"/>
    <w:rsid w:val="009D2EFE"/>
    <w:rsid w:val="009D3924"/>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A0B"/>
    <w:rsid w:val="009D6BA0"/>
    <w:rsid w:val="009D6CB0"/>
    <w:rsid w:val="009D70B7"/>
    <w:rsid w:val="009D70D6"/>
    <w:rsid w:val="009D72A8"/>
    <w:rsid w:val="009D75F6"/>
    <w:rsid w:val="009D7633"/>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1F64"/>
    <w:rsid w:val="009E22EA"/>
    <w:rsid w:val="009E2548"/>
    <w:rsid w:val="009E2673"/>
    <w:rsid w:val="009E2765"/>
    <w:rsid w:val="009E2795"/>
    <w:rsid w:val="009E29EE"/>
    <w:rsid w:val="009E35AE"/>
    <w:rsid w:val="009E374C"/>
    <w:rsid w:val="009E38AB"/>
    <w:rsid w:val="009E395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649"/>
    <w:rsid w:val="009E791C"/>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173"/>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8F7"/>
    <w:rsid w:val="00A01A07"/>
    <w:rsid w:val="00A01AE4"/>
    <w:rsid w:val="00A01C74"/>
    <w:rsid w:val="00A01CA6"/>
    <w:rsid w:val="00A01FD6"/>
    <w:rsid w:val="00A02093"/>
    <w:rsid w:val="00A020BD"/>
    <w:rsid w:val="00A0257B"/>
    <w:rsid w:val="00A0271C"/>
    <w:rsid w:val="00A027C0"/>
    <w:rsid w:val="00A0289C"/>
    <w:rsid w:val="00A02A0F"/>
    <w:rsid w:val="00A02C60"/>
    <w:rsid w:val="00A02D45"/>
    <w:rsid w:val="00A02DEB"/>
    <w:rsid w:val="00A0300D"/>
    <w:rsid w:val="00A03534"/>
    <w:rsid w:val="00A0357D"/>
    <w:rsid w:val="00A0414F"/>
    <w:rsid w:val="00A04926"/>
    <w:rsid w:val="00A05087"/>
    <w:rsid w:val="00A05237"/>
    <w:rsid w:val="00A0550C"/>
    <w:rsid w:val="00A05578"/>
    <w:rsid w:val="00A055DC"/>
    <w:rsid w:val="00A056C1"/>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3DE1"/>
    <w:rsid w:val="00A1431E"/>
    <w:rsid w:val="00A14348"/>
    <w:rsid w:val="00A143FB"/>
    <w:rsid w:val="00A1462B"/>
    <w:rsid w:val="00A14676"/>
    <w:rsid w:val="00A15026"/>
    <w:rsid w:val="00A150EC"/>
    <w:rsid w:val="00A1529E"/>
    <w:rsid w:val="00A15749"/>
    <w:rsid w:val="00A1582C"/>
    <w:rsid w:val="00A15DEB"/>
    <w:rsid w:val="00A1615F"/>
    <w:rsid w:val="00A1638A"/>
    <w:rsid w:val="00A16A71"/>
    <w:rsid w:val="00A16B68"/>
    <w:rsid w:val="00A16B6D"/>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2C0"/>
    <w:rsid w:val="00A234B5"/>
    <w:rsid w:val="00A2399A"/>
    <w:rsid w:val="00A23F34"/>
    <w:rsid w:val="00A23FC7"/>
    <w:rsid w:val="00A23FC9"/>
    <w:rsid w:val="00A243D2"/>
    <w:rsid w:val="00A24462"/>
    <w:rsid w:val="00A2462B"/>
    <w:rsid w:val="00A249EA"/>
    <w:rsid w:val="00A24A0A"/>
    <w:rsid w:val="00A24AAC"/>
    <w:rsid w:val="00A24BF9"/>
    <w:rsid w:val="00A24FB1"/>
    <w:rsid w:val="00A25024"/>
    <w:rsid w:val="00A251D5"/>
    <w:rsid w:val="00A25330"/>
    <w:rsid w:val="00A2533F"/>
    <w:rsid w:val="00A2551C"/>
    <w:rsid w:val="00A2595C"/>
    <w:rsid w:val="00A25C26"/>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E6C"/>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563E"/>
    <w:rsid w:val="00A35647"/>
    <w:rsid w:val="00A35CC0"/>
    <w:rsid w:val="00A35EBF"/>
    <w:rsid w:val="00A3607A"/>
    <w:rsid w:val="00A3625B"/>
    <w:rsid w:val="00A365F8"/>
    <w:rsid w:val="00A378CB"/>
    <w:rsid w:val="00A37BE0"/>
    <w:rsid w:val="00A37C27"/>
    <w:rsid w:val="00A37D13"/>
    <w:rsid w:val="00A40022"/>
    <w:rsid w:val="00A400DB"/>
    <w:rsid w:val="00A40132"/>
    <w:rsid w:val="00A40166"/>
    <w:rsid w:val="00A4017F"/>
    <w:rsid w:val="00A40187"/>
    <w:rsid w:val="00A4023C"/>
    <w:rsid w:val="00A40371"/>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BBC"/>
    <w:rsid w:val="00A47D19"/>
    <w:rsid w:val="00A47E74"/>
    <w:rsid w:val="00A501C9"/>
    <w:rsid w:val="00A503FB"/>
    <w:rsid w:val="00A50B6B"/>
    <w:rsid w:val="00A50F99"/>
    <w:rsid w:val="00A51044"/>
    <w:rsid w:val="00A510CE"/>
    <w:rsid w:val="00A51357"/>
    <w:rsid w:val="00A513D6"/>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6C81"/>
    <w:rsid w:val="00A57C17"/>
    <w:rsid w:val="00A57C2F"/>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A8"/>
    <w:rsid w:val="00A651C0"/>
    <w:rsid w:val="00A65B56"/>
    <w:rsid w:val="00A65F3D"/>
    <w:rsid w:val="00A661F2"/>
    <w:rsid w:val="00A663AF"/>
    <w:rsid w:val="00A667AC"/>
    <w:rsid w:val="00A668DF"/>
    <w:rsid w:val="00A6732F"/>
    <w:rsid w:val="00A67C8B"/>
    <w:rsid w:val="00A70098"/>
    <w:rsid w:val="00A701C7"/>
    <w:rsid w:val="00A70206"/>
    <w:rsid w:val="00A70233"/>
    <w:rsid w:val="00A7029C"/>
    <w:rsid w:val="00A70777"/>
    <w:rsid w:val="00A70D6B"/>
    <w:rsid w:val="00A70E4B"/>
    <w:rsid w:val="00A710E2"/>
    <w:rsid w:val="00A710F0"/>
    <w:rsid w:val="00A715B2"/>
    <w:rsid w:val="00A71E2C"/>
    <w:rsid w:val="00A721FE"/>
    <w:rsid w:val="00A7241F"/>
    <w:rsid w:val="00A728A3"/>
    <w:rsid w:val="00A7293B"/>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50E5"/>
    <w:rsid w:val="00A75655"/>
    <w:rsid w:val="00A75BAF"/>
    <w:rsid w:val="00A75E65"/>
    <w:rsid w:val="00A7626D"/>
    <w:rsid w:val="00A762DC"/>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5159"/>
    <w:rsid w:val="00A864FD"/>
    <w:rsid w:val="00A8651E"/>
    <w:rsid w:val="00A866AB"/>
    <w:rsid w:val="00A86AA2"/>
    <w:rsid w:val="00A86AF1"/>
    <w:rsid w:val="00A870AA"/>
    <w:rsid w:val="00A870D8"/>
    <w:rsid w:val="00A871D7"/>
    <w:rsid w:val="00A8723B"/>
    <w:rsid w:val="00A87307"/>
    <w:rsid w:val="00A87C84"/>
    <w:rsid w:val="00A9019A"/>
    <w:rsid w:val="00A903BA"/>
    <w:rsid w:val="00A903CB"/>
    <w:rsid w:val="00A90432"/>
    <w:rsid w:val="00A90444"/>
    <w:rsid w:val="00A90BA5"/>
    <w:rsid w:val="00A90D73"/>
    <w:rsid w:val="00A91A2B"/>
    <w:rsid w:val="00A91B5B"/>
    <w:rsid w:val="00A91E39"/>
    <w:rsid w:val="00A91E4E"/>
    <w:rsid w:val="00A92856"/>
    <w:rsid w:val="00A92C96"/>
    <w:rsid w:val="00A93873"/>
    <w:rsid w:val="00A93AFC"/>
    <w:rsid w:val="00A9402B"/>
    <w:rsid w:val="00A940E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4AC"/>
    <w:rsid w:val="00A97565"/>
    <w:rsid w:val="00A9761A"/>
    <w:rsid w:val="00A97821"/>
    <w:rsid w:val="00A97AAF"/>
    <w:rsid w:val="00AA02A7"/>
    <w:rsid w:val="00AA0305"/>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68"/>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5"/>
    <w:rsid w:val="00AA5F09"/>
    <w:rsid w:val="00AA62DE"/>
    <w:rsid w:val="00AA68B1"/>
    <w:rsid w:val="00AA68ED"/>
    <w:rsid w:val="00AA6E1E"/>
    <w:rsid w:val="00AA6FCF"/>
    <w:rsid w:val="00AA7124"/>
    <w:rsid w:val="00AA7185"/>
    <w:rsid w:val="00AA726F"/>
    <w:rsid w:val="00AA74D6"/>
    <w:rsid w:val="00AA75A6"/>
    <w:rsid w:val="00AA7D37"/>
    <w:rsid w:val="00AA7E33"/>
    <w:rsid w:val="00AB00B8"/>
    <w:rsid w:val="00AB044A"/>
    <w:rsid w:val="00AB05EB"/>
    <w:rsid w:val="00AB07B8"/>
    <w:rsid w:val="00AB0B65"/>
    <w:rsid w:val="00AB0BC1"/>
    <w:rsid w:val="00AB0C4E"/>
    <w:rsid w:val="00AB0E94"/>
    <w:rsid w:val="00AB142A"/>
    <w:rsid w:val="00AB19FB"/>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43F"/>
    <w:rsid w:val="00AC79B6"/>
    <w:rsid w:val="00AC7D6F"/>
    <w:rsid w:val="00AC7EB2"/>
    <w:rsid w:val="00AD0207"/>
    <w:rsid w:val="00AD0372"/>
    <w:rsid w:val="00AD04FE"/>
    <w:rsid w:val="00AD0554"/>
    <w:rsid w:val="00AD05F9"/>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FAB"/>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693"/>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87B"/>
    <w:rsid w:val="00AE3D51"/>
    <w:rsid w:val="00AE3D8C"/>
    <w:rsid w:val="00AE3E0B"/>
    <w:rsid w:val="00AE3E76"/>
    <w:rsid w:val="00AE3ECF"/>
    <w:rsid w:val="00AE3F92"/>
    <w:rsid w:val="00AE46E7"/>
    <w:rsid w:val="00AE48E3"/>
    <w:rsid w:val="00AE4903"/>
    <w:rsid w:val="00AE4B12"/>
    <w:rsid w:val="00AE4B4E"/>
    <w:rsid w:val="00AE504D"/>
    <w:rsid w:val="00AE54D5"/>
    <w:rsid w:val="00AE5716"/>
    <w:rsid w:val="00AE590B"/>
    <w:rsid w:val="00AE5A37"/>
    <w:rsid w:val="00AE5B2A"/>
    <w:rsid w:val="00AE66D9"/>
    <w:rsid w:val="00AE67BB"/>
    <w:rsid w:val="00AE6804"/>
    <w:rsid w:val="00AE69BA"/>
    <w:rsid w:val="00AE69F7"/>
    <w:rsid w:val="00AE6B73"/>
    <w:rsid w:val="00AE6C4E"/>
    <w:rsid w:val="00AE6E22"/>
    <w:rsid w:val="00AE70D3"/>
    <w:rsid w:val="00AE70FC"/>
    <w:rsid w:val="00AE723B"/>
    <w:rsid w:val="00AE760C"/>
    <w:rsid w:val="00AE7713"/>
    <w:rsid w:val="00AE7EE8"/>
    <w:rsid w:val="00AF0040"/>
    <w:rsid w:val="00AF015E"/>
    <w:rsid w:val="00AF01A6"/>
    <w:rsid w:val="00AF0726"/>
    <w:rsid w:val="00AF09C2"/>
    <w:rsid w:val="00AF0B68"/>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3F4"/>
    <w:rsid w:val="00AF3639"/>
    <w:rsid w:val="00AF36C7"/>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EE1"/>
    <w:rsid w:val="00AF7251"/>
    <w:rsid w:val="00AF73DC"/>
    <w:rsid w:val="00AF795C"/>
    <w:rsid w:val="00AF7C6C"/>
    <w:rsid w:val="00AF7CB7"/>
    <w:rsid w:val="00AF7D19"/>
    <w:rsid w:val="00AF7FD4"/>
    <w:rsid w:val="00B002EA"/>
    <w:rsid w:val="00B004A3"/>
    <w:rsid w:val="00B00A2F"/>
    <w:rsid w:val="00B00B16"/>
    <w:rsid w:val="00B00D5A"/>
    <w:rsid w:val="00B017FB"/>
    <w:rsid w:val="00B01854"/>
    <w:rsid w:val="00B01DCB"/>
    <w:rsid w:val="00B023A9"/>
    <w:rsid w:val="00B02655"/>
    <w:rsid w:val="00B0270D"/>
    <w:rsid w:val="00B02CF5"/>
    <w:rsid w:val="00B02DA1"/>
    <w:rsid w:val="00B03303"/>
    <w:rsid w:val="00B03D6E"/>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4A9"/>
    <w:rsid w:val="00B105C7"/>
    <w:rsid w:val="00B10703"/>
    <w:rsid w:val="00B10BB4"/>
    <w:rsid w:val="00B1104D"/>
    <w:rsid w:val="00B111C1"/>
    <w:rsid w:val="00B113B5"/>
    <w:rsid w:val="00B11664"/>
    <w:rsid w:val="00B118B9"/>
    <w:rsid w:val="00B11988"/>
    <w:rsid w:val="00B11B6C"/>
    <w:rsid w:val="00B11DF2"/>
    <w:rsid w:val="00B11F09"/>
    <w:rsid w:val="00B12393"/>
    <w:rsid w:val="00B1290C"/>
    <w:rsid w:val="00B12E4C"/>
    <w:rsid w:val="00B12E99"/>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63"/>
    <w:rsid w:val="00B17EF8"/>
    <w:rsid w:val="00B20142"/>
    <w:rsid w:val="00B203DD"/>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6954"/>
    <w:rsid w:val="00B276AD"/>
    <w:rsid w:val="00B276C8"/>
    <w:rsid w:val="00B2771B"/>
    <w:rsid w:val="00B277E5"/>
    <w:rsid w:val="00B277F6"/>
    <w:rsid w:val="00B27B7C"/>
    <w:rsid w:val="00B27D4B"/>
    <w:rsid w:val="00B27E59"/>
    <w:rsid w:val="00B27EF3"/>
    <w:rsid w:val="00B30197"/>
    <w:rsid w:val="00B30252"/>
    <w:rsid w:val="00B30280"/>
    <w:rsid w:val="00B303B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5D20"/>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2B"/>
    <w:rsid w:val="00B425FB"/>
    <w:rsid w:val="00B42651"/>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84B"/>
    <w:rsid w:val="00B475DF"/>
    <w:rsid w:val="00B476A8"/>
    <w:rsid w:val="00B47A72"/>
    <w:rsid w:val="00B47B07"/>
    <w:rsid w:val="00B47D2C"/>
    <w:rsid w:val="00B47E27"/>
    <w:rsid w:val="00B47FF9"/>
    <w:rsid w:val="00B5029F"/>
    <w:rsid w:val="00B503EF"/>
    <w:rsid w:val="00B50595"/>
    <w:rsid w:val="00B5070E"/>
    <w:rsid w:val="00B5087E"/>
    <w:rsid w:val="00B50894"/>
    <w:rsid w:val="00B5127E"/>
    <w:rsid w:val="00B51403"/>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87C"/>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0FA"/>
    <w:rsid w:val="00B60424"/>
    <w:rsid w:val="00B606E5"/>
    <w:rsid w:val="00B607BD"/>
    <w:rsid w:val="00B6084E"/>
    <w:rsid w:val="00B60894"/>
    <w:rsid w:val="00B60B2B"/>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9F6"/>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98"/>
    <w:rsid w:val="00B71AC0"/>
    <w:rsid w:val="00B71C66"/>
    <w:rsid w:val="00B71DC2"/>
    <w:rsid w:val="00B7201C"/>
    <w:rsid w:val="00B72196"/>
    <w:rsid w:val="00B72354"/>
    <w:rsid w:val="00B72388"/>
    <w:rsid w:val="00B7239D"/>
    <w:rsid w:val="00B7251A"/>
    <w:rsid w:val="00B72602"/>
    <w:rsid w:val="00B727CB"/>
    <w:rsid w:val="00B72A4C"/>
    <w:rsid w:val="00B72AB2"/>
    <w:rsid w:val="00B72B9A"/>
    <w:rsid w:val="00B737CC"/>
    <w:rsid w:val="00B73CBB"/>
    <w:rsid w:val="00B73EA1"/>
    <w:rsid w:val="00B73F39"/>
    <w:rsid w:val="00B73F7A"/>
    <w:rsid w:val="00B740B9"/>
    <w:rsid w:val="00B74407"/>
    <w:rsid w:val="00B74A5F"/>
    <w:rsid w:val="00B75806"/>
    <w:rsid w:val="00B76DD1"/>
    <w:rsid w:val="00B76E3B"/>
    <w:rsid w:val="00B772CA"/>
    <w:rsid w:val="00B77725"/>
    <w:rsid w:val="00B77881"/>
    <w:rsid w:val="00B77916"/>
    <w:rsid w:val="00B77BBC"/>
    <w:rsid w:val="00B801AB"/>
    <w:rsid w:val="00B804AE"/>
    <w:rsid w:val="00B8054A"/>
    <w:rsid w:val="00B805BD"/>
    <w:rsid w:val="00B80772"/>
    <w:rsid w:val="00B8099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521"/>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DE8"/>
    <w:rsid w:val="00B9202C"/>
    <w:rsid w:val="00B92207"/>
    <w:rsid w:val="00B92322"/>
    <w:rsid w:val="00B92506"/>
    <w:rsid w:val="00B927E9"/>
    <w:rsid w:val="00B92B56"/>
    <w:rsid w:val="00B932B8"/>
    <w:rsid w:val="00B93661"/>
    <w:rsid w:val="00B939DA"/>
    <w:rsid w:val="00B93A4A"/>
    <w:rsid w:val="00B93BFE"/>
    <w:rsid w:val="00B93C82"/>
    <w:rsid w:val="00B94158"/>
    <w:rsid w:val="00B94228"/>
    <w:rsid w:val="00B9432A"/>
    <w:rsid w:val="00B94376"/>
    <w:rsid w:val="00B947D0"/>
    <w:rsid w:val="00B94A1A"/>
    <w:rsid w:val="00B94EFA"/>
    <w:rsid w:val="00B94FA0"/>
    <w:rsid w:val="00B94FEE"/>
    <w:rsid w:val="00B95230"/>
    <w:rsid w:val="00B95304"/>
    <w:rsid w:val="00B95535"/>
    <w:rsid w:val="00B95554"/>
    <w:rsid w:val="00B9569C"/>
    <w:rsid w:val="00B957BC"/>
    <w:rsid w:val="00B9584D"/>
    <w:rsid w:val="00B95858"/>
    <w:rsid w:val="00B95B26"/>
    <w:rsid w:val="00B95C83"/>
    <w:rsid w:val="00B95D2B"/>
    <w:rsid w:val="00B95DBF"/>
    <w:rsid w:val="00B9637B"/>
    <w:rsid w:val="00B96444"/>
    <w:rsid w:val="00B96B2C"/>
    <w:rsid w:val="00B9747E"/>
    <w:rsid w:val="00B974C5"/>
    <w:rsid w:val="00B9772B"/>
    <w:rsid w:val="00BA0088"/>
    <w:rsid w:val="00BA0604"/>
    <w:rsid w:val="00BA06FE"/>
    <w:rsid w:val="00BA0904"/>
    <w:rsid w:val="00BA0B4E"/>
    <w:rsid w:val="00BA0CDA"/>
    <w:rsid w:val="00BA0EE8"/>
    <w:rsid w:val="00BA12EB"/>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24"/>
    <w:rsid w:val="00BA62F4"/>
    <w:rsid w:val="00BA656C"/>
    <w:rsid w:val="00BA66BC"/>
    <w:rsid w:val="00BA66E2"/>
    <w:rsid w:val="00BA67C2"/>
    <w:rsid w:val="00BA6F86"/>
    <w:rsid w:val="00BA730C"/>
    <w:rsid w:val="00BA7761"/>
    <w:rsid w:val="00BA7E16"/>
    <w:rsid w:val="00BA7E7D"/>
    <w:rsid w:val="00BB00D9"/>
    <w:rsid w:val="00BB0411"/>
    <w:rsid w:val="00BB060A"/>
    <w:rsid w:val="00BB060B"/>
    <w:rsid w:val="00BB0987"/>
    <w:rsid w:val="00BB0CD1"/>
    <w:rsid w:val="00BB0E67"/>
    <w:rsid w:val="00BB0F61"/>
    <w:rsid w:val="00BB128C"/>
    <w:rsid w:val="00BB153E"/>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46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D9C"/>
    <w:rsid w:val="00BB7F1D"/>
    <w:rsid w:val="00BC008F"/>
    <w:rsid w:val="00BC09DD"/>
    <w:rsid w:val="00BC0B9A"/>
    <w:rsid w:val="00BC0F86"/>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95A"/>
    <w:rsid w:val="00BC4FC6"/>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9C"/>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89"/>
    <w:rsid w:val="00BD5FAB"/>
    <w:rsid w:val="00BD62C4"/>
    <w:rsid w:val="00BD62C8"/>
    <w:rsid w:val="00BD64F5"/>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1AA2"/>
    <w:rsid w:val="00BE208D"/>
    <w:rsid w:val="00BE210A"/>
    <w:rsid w:val="00BE22D8"/>
    <w:rsid w:val="00BE2579"/>
    <w:rsid w:val="00BE27CB"/>
    <w:rsid w:val="00BE2A24"/>
    <w:rsid w:val="00BE2BE2"/>
    <w:rsid w:val="00BE2FEA"/>
    <w:rsid w:val="00BE3278"/>
    <w:rsid w:val="00BE34B8"/>
    <w:rsid w:val="00BE3F78"/>
    <w:rsid w:val="00BE3F9A"/>
    <w:rsid w:val="00BE3FE9"/>
    <w:rsid w:val="00BE4296"/>
    <w:rsid w:val="00BE42DA"/>
    <w:rsid w:val="00BE4715"/>
    <w:rsid w:val="00BE47BF"/>
    <w:rsid w:val="00BE4870"/>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94"/>
    <w:rsid w:val="00C04459"/>
    <w:rsid w:val="00C044A8"/>
    <w:rsid w:val="00C047A2"/>
    <w:rsid w:val="00C04AF4"/>
    <w:rsid w:val="00C04CD2"/>
    <w:rsid w:val="00C04D2B"/>
    <w:rsid w:val="00C050DC"/>
    <w:rsid w:val="00C053EB"/>
    <w:rsid w:val="00C054F3"/>
    <w:rsid w:val="00C05709"/>
    <w:rsid w:val="00C058A3"/>
    <w:rsid w:val="00C05AA1"/>
    <w:rsid w:val="00C05D6C"/>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A0"/>
    <w:rsid w:val="00C259C3"/>
    <w:rsid w:val="00C25FE6"/>
    <w:rsid w:val="00C26313"/>
    <w:rsid w:val="00C26416"/>
    <w:rsid w:val="00C2653B"/>
    <w:rsid w:val="00C26557"/>
    <w:rsid w:val="00C26699"/>
    <w:rsid w:val="00C26D03"/>
    <w:rsid w:val="00C26F16"/>
    <w:rsid w:val="00C2708F"/>
    <w:rsid w:val="00C27242"/>
    <w:rsid w:val="00C276D8"/>
    <w:rsid w:val="00C27A05"/>
    <w:rsid w:val="00C27BED"/>
    <w:rsid w:val="00C3015E"/>
    <w:rsid w:val="00C3035C"/>
    <w:rsid w:val="00C3060C"/>
    <w:rsid w:val="00C306CC"/>
    <w:rsid w:val="00C308E4"/>
    <w:rsid w:val="00C30C1A"/>
    <w:rsid w:val="00C30EA7"/>
    <w:rsid w:val="00C310E5"/>
    <w:rsid w:val="00C315D6"/>
    <w:rsid w:val="00C31F8A"/>
    <w:rsid w:val="00C31FB1"/>
    <w:rsid w:val="00C3210B"/>
    <w:rsid w:val="00C32800"/>
    <w:rsid w:val="00C3284B"/>
    <w:rsid w:val="00C32DFF"/>
    <w:rsid w:val="00C331F6"/>
    <w:rsid w:val="00C33701"/>
    <w:rsid w:val="00C33A84"/>
    <w:rsid w:val="00C33B2A"/>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EA1"/>
    <w:rsid w:val="00C360BF"/>
    <w:rsid w:val="00C36B94"/>
    <w:rsid w:val="00C36DF5"/>
    <w:rsid w:val="00C3705B"/>
    <w:rsid w:val="00C37191"/>
    <w:rsid w:val="00C37585"/>
    <w:rsid w:val="00C3764E"/>
    <w:rsid w:val="00C37B4E"/>
    <w:rsid w:val="00C37C3D"/>
    <w:rsid w:val="00C404B4"/>
    <w:rsid w:val="00C40C29"/>
    <w:rsid w:val="00C4173B"/>
    <w:rsid w:val="00C41A8C"/>
    <w:rsid w:val="00C41AEF"/>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41"/>
    <w:rsid w:val="00C62C79"/>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F3D"/>
    <w:rsid w:val="00C66525"/>
    <w:rsid w:val="00C66738"/>
    <w:rsid w:val="00C66939"/>
    <w:rsid w:val="00C66B54"/>
    <w:rsid w:val="00C66CC4"/>
    <w:rsid w:val="00C6704E"/>
    <w:rsid w:val="00C67897"/>
    <w:rsid w:val="00C702CB"/>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D89"/>
    <w:rsid w:val="00C74DB5"/>
    <w:rsid w:val="00C74DDB"/>
    <w:rsid w:val="00C75002"/>
    <w:rsid w:val="00C750A7"/>
    <w:rsid w:val="00C75103"/>
    <w:rsid w:val="00C754CA"/>
    <w:rsid w:val="00C755C7"/>
    <w:rsid w:val="00C75641"/>
    <w:rsid w:val="00C7575F"/>
    <w:rsid w:val="00C7590E"/>
    <w:rsid w:val="00C760FF"/>
    <w:rsid w:val="00C76259"/>
    <w:rsid w:val="00C76384"/>
    <w:rsid w:val="00C7656A"/>
    <w:rsid w:val="00C766F6"/>
    <w:rsid w:val="00C7690F"/>
    <w:rsid w:val="00C76CF9"/>
    <w:rsid w:val="00C76F98"/>
    <w:rsid w:val="00C76FC8"/>
    <w:rsid w:val="00C771F1"/>
    <w:rsid w:val="00C777CB"/>
    <w:rsid w:val="00C7784C"/>
    <w:rsid w:val="00C7797D"/>
    <w:rsid w:val="00C802A7"/>
    <w:rsid w:val="00C804BD"/>
    <w:rsid w:val="00C80958"/>
    <w:rsid w:val="00C80C24"/>
    <w:rsid w:val="00C80E40"/>
    <w:rsid w:val="00C80F93"/>
    <w:rsid w:val="00C8107D"/>
    <w:rsid w:val="00C81179"/>
    <w:rsid w:val="00C81455"/>
    <w:rsid w:val="00C814C3"/>
    <w:rsid w:val="00C81C7E"/>
    <w:rsid w:val="00C81C8D"/>
    <w:rsid w:val="00C81EF5"/>
    <w:rsid w:val="00C82055"/>
    <w:rsid w:val="00C82156"/>
    <w:rsid w:val="00C823BF"/>
    <w:rsid w:val="00C828E1"/>
    <w:rsid w:val="00C82AD7"/>
    <w:rsid w:val="00C82B95"/>
    <w:rsid w:val="00C831DF"/>
    <w:rsid w:val="00C83223"/>
    <w:rsid w:val="00C834D3"/>
    <w:rsid w:val="00C83DB1"/>
    <w:rsid w:val="00C83F95"/>
    <w:rsid w:val="00C840E2"/>
    <w:rsid w:val="00C841F3"/>
    <w:rsid w:val="00C84682"/>
    <w:rsid w:val="00C846DB"/>
    <w:rsid w:val="00C847DE"/>
    <w:rsid w:val="00C84AA1"/>
    <w:rsid w:val="00C84B40"/>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BB4"/>
    <w:rsid w:val="00C95FC5"/>
    <w:rsid w:val="00C964B2"/>
    <w:rsid w:val="00C966B0"/>
    <w:rsid w:val="00C96915"/>
    <w:rsid w:val="00C9707F"/>
    <w:rsid w:val="00C97208"/>
    <w:rsid w:val="00C973B5"/>
    <w:rsid w:val="00C97D9B"/>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6A7"/>
    <w:rsid w:val="00CA2C4D"/>
    <w:rsid w:val="00CA2E61"/>
    <w:rsid w:val="00CA32DD"/>
    <w:rsid w:val="00CA3368"/>
    <w:rsid w:val="00CA336B"/>
    <w:rsid w:val="00CA34F9"/>
    <w:rsid w:val="00CA3656"/>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B1"/>
    <w:rsid w:val="00CA5900"/>
    <w:rsid w:val="00CA5B8A"/>
    <w:rsid w:val="00CA5E2B"/>
    <w:rsid w:val="00CA5FD1"/>
    <w:rsid w:val="00CA62D0"/>
    <w:rsid w:val="00CA6A9B"/>
    <w:rsid w:val="00CA6B62"/>
    <w:rsid w:val="00CA6B7B"/>
    <w:rsid w:val="00CA6CC7"/>
    <w:rsid w:val="00CA6D2A"/>
    <w:rsid w:val="00CA778A"/>
    <w:rsid w:val="00CA7881"/>
    <w:rsid w:val="00CA7D3F"/>
    <w:rsid w:val="00CA7F70"/>
    <w:rsid w:val="00CB00C4"/>
    <w:rsid w:val="00CB0335"/>
    <w:rsid w:val="00CB09E7"/>
    <w:rsid w:val="00CB0D42"/>
    <w:rsid w:val="00CB12D2"/>
    <w:rsid w:val="00CB158E"/>
    <w:rsid w:val="00CB2A24"/>
    <w:rsid w:val="00CB2C1D"/>
    <w:rsid w:val="00CB2D76"/>
    <w:rsid w:val="00CB2EDB"/>
    <w:rsid w:val="00CB2FC0"/>
    <w:rsid w:val="00CB309A"/>
    <w:rsid w:val="00CB313D"/>
    <w:rsid w:val="00CB316A"/>
    <w:rsid w:val="00CB39CE"/>
    <w:rsid w:val="00CB3D1C"/>
    <w:rsid w:val="00CB4358"/>
    <w:rsid w:val="00CB4BD8"/>
    <w:rsid w:val="00CB4C77"/>
    <w:rsid w:val="00CB4D5C"/>
    <w:rsid w:val="00CB4D9C"/>
    <w:rsid w:val="00CB4F41"/>
    <w:rsid w:val="00CB5420"/>
    <w:rsid w:val="00CB5692"/>
    <w:rsid w:val="00CB5710"/>
    <w:rsid w:val="00CB5783"/>
    <w:rsid w:val="00CB5E7A"/>
    <w:rsid w:val="00CB5F47"/>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7C9"/>
    <w:rsid w:val="00CC0A1C"/>
    <w:rsid w:val="00CC0A2B"/>
    <w:rsid w:val="00CC0B1A"/>
    <w:rsid w:val="00CC1090"/>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082"/>
    <w:rsid w:val="00CD01C9"/>
    <w:rsid w:val="00CD026C"/>
    <w:rsid w:val="00CD0B39"/>
    <w:rsid w:val="00CD0F95"/>
    <w:rsid w:val="00CD1069"/>
    <w:rsid w:val="00CD1570"/>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B06"/>
    <w:rsid w:val="00CE3C7A"/>
    <w:rsid w:val="00CE3D14"/>
    <w:rsid w:val="00CE41C5"/>
    <w:rsid w:val="00CE4234"/>
    <w:rsid w:val="00CE4273"/>
    <w:rsid w:val="00CE448F"/>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AC9"/>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9F0"/>
    <w:rsid w:val="00CF7AB7"/>
    <w:rsid w:val="00D00601"/>
    <w:rsid w:val="00D007CE"/>
    <w:rsid w:val="00D00DF6"/>
    <w:rsid w:val="00D01829"/>
    <w:rsid w:val="00D01982"/>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781"/>
    <w:rsid w:val="00D154DD"/>
    <w:rsid w:val="00D15523"/>
    <w:rsid w:val="00D15546"/>
    <w:rsid w:val="00D155F6"/>
    <w:rsid w:val="00D156BA"/>
    <w:rsid w:val="00D1587B"/>
    <w:rsid w:val="00D15BBE"/>
    <w:rsid w:val="00D15C1C"/>
    <w:rsid w:val="00D15D21"/>
    <w:rsid w:val="00D15DFB"/>
    <w:rsid w:val="00D15F1A"/>
    <w:rsid w:val="00D16101"/>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1A7"/>
    <w:rsid w:val="00D23233"/>
    <w:rsid w:val="00D23406"/>
    <w:rsid w:val="00D2380B"/>
    <w:rsid w:val="00D23AB4"/>
    <w:rsid w:val="00D23B4A"/>
    <w:rsid w:val="00D23C58"/>
    <w:rsid w:val="00D23CE5"/>
    <w:rsid w:val="00D23D07"/>
    <w:rsid w:val="00D23E75"/>
    <w:rsid w:val="00D242BD"/>
    <w:rsid w:val="00D24368"/>
    <w:rsid w:val="00D245B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6DC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0BB"/>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297"/>
    <w:rsid w:val="00D46379"/>
    <w:rsid w:val="00D46558"/>
    <w:rsid w:val="00D46692"/>
    <w:rsid w:val="00D468C9"/>
    <w:rsid w:val="00D47153"/>
    <w:rsid w:val="00D47345"/>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315F"/>
    <w:rsid w:val="00D53602"/>
    <w:rsid w:val="00D5378A"/>
    <w:rsid w:val="00D53938"/>
    <w:rsid w:val="00D53BC4"/>
    <w:rsid w:val="00D53E25"/>
    <w:rsid w:val="00D5460E"/>
    <w:rsid w:val="00D54F57"/>
    <w:rsid w:val="00D5502C"/>
    <w:rsid w:val="00D550AA"/>
    <w:rsid w:val="00D550AD"/>
    <w:rsid w:val="00D55348"/>
    <w:rsid w:val="00D553AA"/>
    <w:rsid w:val="00D55DEF"/>
    <w:rsid w:val="00D55F19"/>
    <w:rsid w:val="00D560D0"/>
    <w:rsid w:val="00D561F0"/>
    <w:rsid w:val="00D56980"/>
    <w:rsid w:val="00D56AB2"/>
    <w:rsid w:val="00D56AEE"/>
    <w:rsid w:val="00D56CAB"/>
    <w:rsid w:val="00D56D81"/>
    <w:rsid w:val="00D56E38"/>
    <w:rsid w:val="00D56E4E"/>
    <w:rsid w:val="00D56E98"/>
    <w:rsid w:val="00D56F0A"/>
    <w:rsid w:val="00D5782A"/>
    <w:rsid w:val="00D57B90"/>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04"/>
    <w:rsid w:val="00D65218"/>
    <w:rsid w:val="00D65A51"/>
    <w:rsid w:val="00D65B69"/>
    <w:rsid w:val="00D661EC"/>
    <w:rsid w:val="00D662B6"/>
    <w:rsid w:val="00D66379"/>
    <w:rsid w:val="00D663F2"/>
    <w:rsid w:val="00D666A5"/>
    <w:rsid w:val="00D66759"/>
    <w:rsid w:val="00D6693F"/>
    <w:rsid w:val="00D66959"/>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778"/>
    <w:rsid w:val="00D71BAA"/>
    <w:rsid w:val="00D71E12"/>
    <w:rsid w:val="00D72158"/>
    <w:rsid w:val="00D721D0"/>
    <w:rsid w:val="00D72478"/>
    <w:rsid w:val="00D72522"/>
    <w:rsid w:val="00D726E9"/>
    <w:rsid w:val="00D728BE"/>
    <w:rsid w:val="00D72BE6"/>
    <w:rsid w:val="00D72D0E"/>
    <w:rsid w:val="00D72EA2"/>
    <w:rsid w:val="00D73559"/>
    <w:rsid w:val="00D73760"/>
    <w:rsid w:val="00D73891"/>
    <w:rsid w:val="00D738E1"/>
    <w:rsid w:val="00D73AD9"/>
    <w:rsid w:val="00D73BF8"/>
    <w:rsid w:val="00D73EDF"/>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D5"/>
    <w:rsid w:val="00D769F1"/>
    <w:rsid w:val="00D76A92"/>
    <w:rsid w:val="00D7717C"/>
    <w:rsid w:val="00D772AF"/>
    <w:rsid w:val="00D77873"/>
    <w:rsid w:val="00D778EF"/>
    <w:rsid w:val="00D77AD2"/>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98"/>
    <w:rsid w:val="00D82CEE"/>
    <w:rsid w:val="00D82F0D"/>
    <w:rsid w:val="00D83206"/>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93F"/>
    <w:rsid w:val="00D90D87"/>
    <w:rsid w:val="00D90DCB"/>
    <w:rsid w:val="00D90E06"/>
    <w:rsid w:val="00D90F9D"/>
    <w:rsid w:val="00D91097"/>
    <w:rsid w:val="00D918EC"/>
    <w:rsid w:val="00D918F2"/>
    <w:rsid w:val="00D91CB2"/>
    <w:rsid w:val="00D92069"/>
    <w:rsid w:val="00D9208B"/>
    <w:rsid w:val="00D92213"/>
    <w:rsid w:val="00D92CAA"/>
    <w:rsid w:val="00D92CF6"/>
    <w:rsid w:val="00D92D39"/>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1"/>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53"/>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432"/>
    <w:rsid w:val="00DD475E"/>
    <w:rsid w:val="00DD479F"/>
    <w:rsid w:val="00DD49EE"/>
    <w:rsid w:val="00DD4A6B"/>
    <w:rsid w:val="00DD4BA6"/>
    <w:rsid w:val="00DD4D12"/>
    <w:rsid w:val="00DD4EBA"/>
    <w:rsid w:val="00DD5322"/>
    <w:rsid w:val="00DD556D"/>
    <w:rsid w:val="00DD58CE"/>
    <w:rsid w:val="00DD59F5"/>
    <w:rsid w:val="00DD5D84"/>
    <w:rsid w:val="00DD6000"/>
    <w:rsid w:val="00DD61DD"/>
    <w:rsid w:val="00DD6514"/>
    <w:rsid w:val="00DD6A2E"/>
    <w:rsid w:val="00DD6AF8"/>
    <w:rsid w:val="00DD70A6"/>
    <w:rsid w:val="00DD76A8"/>
    <w:rsid w:val="00DD7AB9"/>
    <w:rsid w:val="00DD7C19"/>
    <w:rsid w:val="00DE08E8"/>
    <w:rsid w:val="00DE1089"/>
    <w:rsid w:val="00DE11BC"/>
    <w:rsid w:val="00DE1245"/>
    <w:rsid w:val="00DE19A1"/>
    <w:rsid w:val="00DE1A02"/>
    <w:rsid w:val="00DE209B"/>
    <w:rsid w:val="00DE2BDC"/>
    <w:rsid w:val="00DE2D53"/>
    <w:rsid w:val="00DE30AA"/>
    <w:rsid w:val="00DE34BE"/>
    <w:rsid w:val="00DE3A89"/>
    <w:rsid w:val="00DE3C1B"/>
    <w:rsid w:val="00DE3EE0"/>
    <w:rsid w:val="00DE40BA"/>
    <w:rsid w:val="00DE4317"/>
    <w:rsid w:val="00DE4323"/>
    <w:rsid w:val="00DE4416"/>
    <w:rsid w:val="00DE4660"/>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1BCB"/>
    <w:rsid w:val="00DF23A2"/>
    <w:rsid w:val="00DF26C2"/>
    <w:rsid w:val="00DF2A15"/>
    <w:rsid w:val="00DF2F61"/>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35"/>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0BE"/>
    <w:rsid w:val="00E111C5"/>
    <w:rsid w:val="00E112F9"/>
    <w:rsid w:val="00E114B4"/>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2FC"/>
    <w:rsid w:val="00E20365"/>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70C"/>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FDF"/>
    <w:rsid w:val="00E3514C"/>
    <w:rsid w:val="00E351D7"/>
    <w:rsid w:val="00E356B6"/>
    <w:rsid w:val="00E35930"/>
    <w:rsid w:val="00E359FF"/>
    <w:rsid w:val="00E35ABB"/>
    <w:rsid w:val="00E35C66"/>
    <w:rsid w:val="00E35F3B"/>
    <w:rsid w:val="00E35FD9"/>
    <w:rsid w:val="00E360F6"/>
    <w:rsid w:val="00E360FD"/>
    <w:rsid w:val="00E362F8"/>
    <w:rsid w:val="00E363A5"/>
    <w:rsid w:val="00E367C6"/>
    <w:rsid w:val="00E36943"/>
    <w:rsid w:val="00E36987"/>
    <w:rsid w:val="00E369F3"/>
    <w:rsid w:val="00E36B7D"/>
    <w:rsid w:val="00E36DAD"/>
    <w:rsid w:val="00E37434"/>
    <w:rsid w:val="00E37516"/>
    <w:rsid w:val="00E37567"/>
    <w:rsid w:val="00E37B2D"/>
    <w:rsid w:val="00E37C3D"/>
    <w:rsid w:val="00E37D00"/>
    <w:rsid w:val="00E37D9A"/>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580"/>
    <w:rsid w:val="00E46653"/>
    <w:rsid w:val="00E46999"/>
    <w:rsid w:val="00E46FB0"/>
    <w:rsid w:val="00E4729D"/>
    <w:rsid w:val="00E4737F"/>
    <w:rsid w:val="00E473C8"/>
    <w:rsid w:val="00E477EE"/>
    <w:rsid w:val="00E47A64"/>
    <w:rsid w:val="00E47A97"/>
    <w:rsid w:val="00E502A7"/>
    <w:rsid w:val="00E50362"/>
    <w:rsid w:val="00E5057E"/>
    <w:rsid w:val="00E505B3"/>
    <w:rsid w:val="00E5127A"/>
    <w:rsid w:val="00E514DC"/>
    <w:rsid w:val="00E51945"/>
    <w:rsid w:val="00E51954"/>
    <w:rsid w:val="00E51A48"/>
    <w:rsid w:val="00E51C3D"/>
    <w:rsid w:val="00E51CC6"/>
    <w:rsid w:val="00E5268B"/>
    <w:rsid w:val="00E52D64"/>
    <w:rsid w:val="00E52FE2"/>
    <w:rsid w:val="00E530C3"/>
    <w:rsid w:val="00E537CA"/>
    <w:rsid w:val="00E53CE6"/>
    <w:rsid w:val="00E53D1D"/>
    <w:rsid w:val="00E546E1"/>
    <w:rsid w:val="00E54758"/>
    <w:rsid w:val="00E54A05"/>
    <w:rsid w:val="00E54A2C"/>
    <w:rsid w:val="00E54DFA"/>
    <w:rsid w:val="00E54EB8"/>
    <w:rsid w:val="00E55002"/>
    <w:rsid w:val="00E55A67"/>
    <w:rsid w:val="00E55E30"/>
    <w:rsid w:val="00E5637C"/>
    <w:rsid w:val="00E56439"/>
    <w:rsid w:val="00E5668F"/>
    <w:rsid w:val="00E5676E"/>
    <w:rsid w:val="00E56829"/>
    <w:rsid w:val="00E56887"/>
    <w:rsid w:val="00E56933"/>
    <w:rsid w:val="00E56CC7"/>
    <w:rsid w:val="00E56CE6"/>
    <w:rsid w:val="00E56E2B"/>
    <w:rsid w:val="00E56F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D4A"/>
    <w:rsid w:val="00E63E20"/>
    <w:rsid w:val="00E643B5"/>
    <w:rsid w:val="00E645FC"/>
    <w:rsid w:val="00E64928"/>
    <w:rsid w:val="00E64AFC"/>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7010"/>
    <w:rsid w:val="00E770FA"/>
    <w:rsid w:val="00E77279"/>
    <w:rsid w:val="00E77298"/>
    <w:rsid w:val="00E773CF"/>
    <w:rsid w:val="00E77528"/>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E46"/>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2B5"/>
    <w:rsid w:val="00E85315"/>
    <w:rsid w:val="00E85324"/>
    <w:rsid w:val="00E8599C"/>
    <w:rsid w:val="00E85C8D"/>
    <w:rsid w:val="00E85CEB"/>
    <w:rsid w:val="00E86320"/>
    <w:rsid w:val="00E863BF"/>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5E3"/>
    <w:rsid w:val="00EA0619"/>
    <w:rsid w:val="00EA0923"/>
    <w:rsid w:val="00EA0A6D"/>
    <w:rsid w:val="00EA1006"/>
    <w:rsid w:val="00EA1661"/>
    <w:rsid w:val="00EA1931"/>
    <w:rsid w:val="00EA19E0"/>
    <w:rsid w:val="00EA1BE3"/>
    <w:rsid w:val="00EA22A9"/>
    <w:rsid w:val="00EA265F"/>
    <w:rsid w:val="00EA2E9C"/>
    <w:rsid w:val="00EA3084"/>
    <w:rsid w:val="00EA32DA"/>
    <w:rsid w:val="00EA330E"/>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A65"/>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154"/>
    <w:rsid w:val="00EB7300"/>
    <w:rsid w:val="00EB741D"/>
    <w:rsid w:val="00EB7576"/>
    <w:rsid w:val="00EB7671"/>
    <w:rsid w:val="00EB782F"/>
    <w:rsid w:val="00EB7C67"/>
    <w:rsid w:val="00EB7FD9"/>
    <w:rsid w:val="00EC0004"/>
    <w:rsid w:val="00EC052E"/>
    <w:rsid w:val="00EC05A6"/>
    <w:rsid w:val="00EC0C50"/>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B9A"/>
    <w:rsid w:val="00ED1BD3"/>
    <w:rsid w:val="00ED1CFC"/>
    <w:rsid w:val="00ED1F44"/>
    <w:rsid w:val="00ED257E"/>
    <w:rsid w:val="00ED2F33"/>
    <w:rsid w:val="00ED3089"/>
    <w:rsid w:val="00ED33CD"/>
    <w:rsid w:val="00ED35A0"/>
    <w:rsid w:val="00ED3714"/>
    <w:rsid w:val="00ED39DA"/>
    <w:rsid w:val="00ED3E18"/>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86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1D1"/>
    <w:rsid w:val="00EE2285"/>
    <w:rsid w:val="00EE22ED"/>
    <w:rsid w:val="00EE2733"/>
    <w:rsid w:val="00EE28BC"/>
    <w:rsid w:val="00EE28D1"/>
    <w:rsid w:val="00EE29C6"/>
    <w:rsid w:val="00EE2B63"/>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0A2"/>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39"/>
    <w:rsid w:val="00F00386"/>
    <w:rsid w:val="00F00859"/>
    <w:rsid w:val="00F008CE"/>
    <w:rsid w:val="00F00977"/>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943"/>
    <w:rsid w:val="00F11AA7"/>
    <w:rsid w:val="00F11BA1"/>
    <w:rsid w:val="00F11E29"/>
    <w:rsid w:val="00F11E39"/>
    <w:rsid w:val="00F120A6"/>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66"/>
    <w:rsid w:val="00F1687C"/>
    <w:rsid w:val="00F16B38"/>
    <w:rsid w:val="00F16E78"/>
    <w:rsid w:val="00F17250"/>
    <w:rsid w:val="00F1738D"/>
    <w:rsid w:val="00F174E4"/>
    <w:rsid w:val="00F174F0"/>
    <w:rsid w:val="00F17696"/>
    <w:rsid w:val="00F176A2"/>
    <w:rsid w:val="00F17CD3"/>
    <w:rsid w:val="00F2011E"/>
    <w:rsid w:val="00F20707"/>
    <w:rsid w:val="00F207F2"/>
    <w:rsid w:val="00F20831"/>
    <w:rsid w:val="00F20853"/>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C03"/>
    <w:rsid w:val="00F23C64"/>
    <w:rsid w:val="00F23EE1"/>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EFA"/>
    <w:rsid w:val="00F31F59"/>
    <w:rsid w:val="00F31FDF"/>
    <w:rsid w:val="00F321A5"/>
    <w:rsid w:val="00F32B3C"/>
    <w:rsid w:val="00F32B3F"/>
    <w:rsid w:val="00F32BFB"/>
    <w:rsid w:val="00F32D32"/>
    <w:rsid w:val="00F3346F"/>
    <w:rsid w:val="00F33707"/>
    <w:rsid w:val="00F3391C"/>
    <w:rsid w:val="00F33968"/>
    <w:rsid w:val="00F33A35"/>
    <w:rsid w:val="00F33AFF"/>
    <w:rsid w:val="00F33B44"/>
    <w:rsid w:val="00F33CBF"/>
    <w:rsid w:val="00F33E72"/>
    <w:rsid w:val="00F34291"/>
    <w:rsid w:val="00F34432"/>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942"/>
    <w:rsid w:val="00F379F5"/>
    <w:rsid w:val="00F402D4"/>
    <w:rsid w:val="00F409FC"/>
    <w:rsid w:val="00F41259"/>
    <w:rsid w:val="00F415BA"/>
    <w:rsid w:val="00F416C9"/>
    <w:rsid w:val="00F41E57"/>
    <w:rsid w:val="00F423D8"/>
    <w:rsid w:val="00F42E03"/>
    <w:rsid w:val="00F42E12"/>
    <w:rsid w:val="00F42F27"/>
    <w:rsid w:val="00F42F55"/>
    <w:rsid w:val="00F436A8"/>
    <w:rsid w:val="00F437CB"/>
    <w:rsid w:val="00F43A64"/>
    <w:rsid w:val="00F43C38"/>
    <w:rsid w:val="00F43E1A"/>
    <w:rsid w:val="00F43F5A"/>
    <w:rsid w:val="00F441BB"/>
    <w:rsid w:val="00F4478B"/>
    <w:rsid w:val="00F44AA7"/>
    <w:rsid w:val="00F44BF7"/>
    <w:rsid w:val="00F45301"/>
    <w:rsid w:val="00F455B8"/>
    <w:rsid w:val="00F45793"/>
    <w:rsid w:val="00F4582D"/>
    <w:rsid w:val="00F4596F"/>
    <w:rsid w:val="00F45C65"/>
    <w:rsid w:val="00F45CF6"/>
    <w:rsid w:val="00F4682A"/>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4916"/>
    <w:rsid w:val="00F64DF5"/>
    <w:rsid w:val="00F64E35"/>
    <w:rsid w:val="00F65316"/>
    <w:rsid w:val="00F65C72"/>
    <w:rsid w:val="00F66558"/>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789"/>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46"/>
    <w:rsid w:val="00F77DE0"/>
    <w:rsid w:val="00F80043"/>
    <w:rsid w:val="00F80161"/>
    <w:rsid w:val="00F801AF"/>
    <w:rsid w:val="00F80C08"/>
    <w:rsid w:val="00F8100A"/>
    <w:rsid w:val="00F81252"/>
    <w:rsid w:val="00F813AB"/>
    <w:rsid w:val="00F81434"/>
    <w:rsid w:val="00F82487"/>
    <w:rsid w:val="00F82626"/>
    <w:rsid w:val="00F82959"/>
    <w:rsid w:val="00F82B8E"/>
    <w:rsid w:val="00F82C4A"/>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733"/>
    <w:rsid w:val="00F87819"/>
    <w:rsid w:val="00F87AA4"/>
    <w:rsid w:val="00F87E5C"/>
    <w:rsid w:val="00F900E3"/>
    <w:rsid w:val="00F90167"/>
    <w:rsid w:val="00F915AD"/>
    <w:rsid w:val="00F919CE"/>
    <w:rsid w:val="00F91F3C"/>
    <w:rsid w:val="00F9201A"/>
    <w:rsid w:val="00F92663"/>
    <w:rsid w:val="00F92727"/>
    <w:rsid w:val="00F92E25"/>
    <w:rsid w:val="00F92E81"/>
    <w:rsid w:val="00F92F66"/>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5387"/>
    <w:rsid w:val="00F954E4"/>
    <w:rsid w:val="00F959E5"/>
    <w:rsid w:val="00F95E6D"/>
    <w:rsid w:val="00F95EF5"/>
    <w:rsid w:val="00F95F17"/>
    <w:rsid w:val="00F962D9"/>
    <w:rsid w:val="00F9744A"/>
    <w:rsid w:val="00F97638"/>
    <w:rsid w:val="00F9765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2C87"/>
    <w:rsid w:val="00FA3059"/>
    <w:rsid w:val="00FA3395"/>
    <w:rsid w:val="00FA3496"/>
    <w:rsid w:val="00FA3731"/>
    <w:rsid w:val="00FA3B98"/>
    <w:rsid w:val="00FA3EF1"/>
    <w:rsid w:val="00FA44F9"/>
    <w:rsid w:val="00FA480F"/>
    <w:rsid w:val="00FA4978"/>
    <w:rsid w:val="00FA4C46"/>
    <w:rsid w:val="00FA521E"/>
    <w:rsid w:val="00FA521F"/>
    <w:rsid w:val="00FA536E"/>
    <w:rsid w:val="00FA5634"/>
    <w:rsid w:val="00FA566D"/>
    <w:rsid w:val="00FA574F"/>
    <w:rsid w:val="00FA5912"/>
    <w:rsid w:val="00FA59F5"/>
    <w:rsid w:val="00FA5EA8"/>
    <w:rsid w:val="00FA5F0C"/>
    <w:rsid w:val="00FA6122"/>
    <w:rsid w:val="00FA630F"/>
    <w:rsid w:val="00FA693B"/>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15DD"/>
    <w:rsid w:val="00FC16CE"/>
    <w:rsid w:val="00FC1769"/>
    <w:rsid w:val="00FC1803"/>
    <w:rsid w:val="00FC18A9"/>
    <w:rsid w:val="00FC19C7"/>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42"/>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53"/>
    <w:rsid w:val="00FE1BE1"/>
    <w:rsid w:val="00FE1F34"/>
    <w:rsid w:val="00FE255B"/>
    <w:rsid w:val="00FE2932"/>
    <w:rsid w:val="00FE2C1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D00"/>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160"/>
    <w:rsid w:val="00FF13BD"/>
    <w:rsid w:val="00FF1852"/>
    <w:rsid w:val="00FF19C2"/>
    <w:rsid w:val="00FF1F50"/>
    <w:rsid w:val="00FF273C"/>
    <w:rsid w:val="00FF295F"/>
    <w:rsid w:val="00FF2998"/>
    <w:rsid w:val="00FF2B1D"/>
    <w:rsid w:val="00FF385E"/>
    <w:rsid w:val="00FF39B3"/>
    <w:rsid w:val="00FF3BEC"/>
    <w:rsid w:val="00FF3CF7"/>
    <w:rsid w:val="00FF3D63"/>
    <w:rsid w:val="00FF3E2A"/>
    <w:rsid w:val="00FF4DAF"/>
    <w:rsid w:val="00FF4FCC"/>
    <w:rsid w:val="00FF4FFD"/>
    <w:rsid w:val="00FF540B"/>
    <w:rsid w:val="00FF5AD0"/>
    <w:rsid w:val="00FF624D"/>
    <w:rsid w:val="00FF6286"/>
    <w:rsid w:val="00FF63A5"/>
    <w:rsid w:val="00FF63F2"/>
    <w:rsid w:val="00FF6AEB"/>
    <w:rsid w:val="00FF6C28"/>
    <w:rsid w:val="00FF6D9B"/>
    <w:rsid w:val="00FF70EA"/>
    <w:rsid w:val="00FF7360"/>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01Section1">
    <w:name w:val="01 Section1"/>
    <w:basedOn w:val="Heading1"/>
    <w:qFormat/>
    <w:rsid w:val="008A1BD6"/>
    <w:pPr>
      <w:keepLines/>
      <w:numPr>
        <w:numId w:val="42"/>
      </w:numPr>
      <w:tabs>
        <w:tab w:val="num" w:pos="0"/>
        <w:tab w:val="left" w:pos="426"/>
      </w:tabs>
      <w:overflowPunct w:val="0"/>
      <w:autoSpaceDE w:val="0"/>
      <w:autoSpaceDN w:val="0"/>
      <w:adjustRightInd w:val="0"/>
      <w:spacing w:line="288" w:lineRule="auto"/>
      <w:ind w:left="799" w:hanging="799"/>
      <w:jc w:val="both"/>
      <w:textAlignment w:val="baseline"/>
    </w:pPr>
    <w:rPr>
      <w:rFonts w:eastAsia="Batang"/>
      <w:kern w:val="0"/>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3121</Words>
  <Characters>16400</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Fred TAKEDA</cp:lastModifiedBy>
  <cp:revision>5</cp:revision>
  <cp:lastPrinted>2017-08-09T04:40:00Z</cp:lastPrinted>
  <dcterms:created xsi:type="dcterms:W3CDTF">2022-04-23T07:45:00Z</dcterms:created>
  <dcterms:modified xsi:type="dcterms:W3CDTF">2022-04-23T08:03:00Z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